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F4DC2" w14:textId="62F25615" w:rsidR="00115484" w:rsidRPr="00A93603" w:rsidRDefault="00A93603" w:rsidP="00115484">
      <w:pPr>
        <w:tabs>
          <w:tab w:val="left" w:pos="5670"/>
        </w:tabs>
        <w:spacing w:before="120" w:line="264" w:lineRule="auto"/>
        <w:rPr>
          <w:rFonts w:ascii="Open Sans" w:hAnsi="Open Sans" w:cs="Open Sans"/>
          <w:b/>
          <w:bCs/>
          <w:sz w:val="26"/>
          <w:szCs w:val="26"/>
          <w:lang w:val="el-GR"/>
        </w:rPr>
      </w:pPr>
      <w:bookmarkStart w:id="0" w:name="_GoBack"/>
      <w:r w:rsidRPr="00A93603">
        <w:rPr>
          <w:rFonts w:ascii="Open Sans" w:hAnsi="Open Sans" w:cs="Open Sans"/>
          <w:b/>
          <w:bCs/>
          <w:sz w:val="26"/>
          <w:szCs w:val="26"/>
          <w:lang w:val="el-GR"/>
        </w:rPr>
        <w:t>ΑΥΞΗΞΣΗ ΕΙΣΑΓΩΓΙΚΩΝ ΔΑΣΜΩΝ ΑΠΟ 12/06/2022</w:t>
      </w:r>
    </w:p>
    <w:p w14:paraId="3EC16B7A" w14:textId="1D450A01" w:rsidR="00CD1FD7" w:rsidRPr="00A93603" w:rsidRDefault="00CD1FD7" w:rsidP="00DB06D5">
      <w:pPr>
        <w:spacing w:line="264" w:lineRule="auto"/>
        <w:jc w:val="both"/>
        <w:rPr>
          <w:rFonts w:ascii="Open Sans" w:hAnsi="Open Sans" w:cs="Open Sans"/>
          <w:b/>
          <w:bCs/>
          <w:sz w:val="26"/>
          <w:szCs w:val="26"/>
          <w:lang w:val="el-GR"/>
        </w:rPr>
      </w:pPr>
    </w:p>
    <w:p w14:paraId="5B740C20" w14:textId="785C3367" w:rsidR="00DA4AB2" w:rsidRDefault="00DA4AB2" w:rsidP="00DB06D5">
      <w:pPr>
        <w:spacing w:line="264" w:lineRule="auto"/>
        <w:jc w:val="both"/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</w:pPr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Το </w:t>
      </w:r>
      <w:proofErr w:type="spellStart"/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Διοκητικό</w:t>
      </w:r>
      <w:proofErr w:type="spellEnd"/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Συμβούλιο της Φορολογικής και Τελωνειακής Αρχής της Σαουδικής Αραβίας (</w:t>
      </w:r>
      <w:r>
        <w:rPr>
          <w:rFonts w:ascii="Open Sans" w:hAnsi="Open Sans" w:cs="Open Sans"/>
          <w:color w:val="2D2D2D"/>
          <w:sz w:val="26"/>
          <w:szCs w:val="26"/>
          <w:shd w:val="clear" w:color="auto" w:fill="FFFFFF"/>
        </w:rPr>
        <w:t>Zakat</w:t>
      </w:r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)</w:t>
      </w:r>
      <w:r w:rsidRPr="00DA4AB2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ανακοίνωσε αύξηση στους </w:t>
      </w:r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εισαγωγικούς 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τελωνειακούς δασμούς για ένα ευρύ φάσμα αγαθών,</w:t>
      </w:r>
      <w:r w:rsidRPr="00DA4AB2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συμπεριλαμβανομένων ζώντων ζώων, </w:t>
      </w:r>
      <w:proofErr w:type="spellStart"/>
      <w:r w:rsidR="002765C5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ιχθυηρών</w:t>
      </w:r>
      <w:proofErr w:type="spellEnd"/>
      <w:r w:rsidR="002765C5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, 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τροφίμων, ορυκτών, χημικών, πλαστικών, προϊόντων γυαλιού, βασικών μετάλλων</w:t>
      </w:r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, κυρίως 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αλουμινίου, μηχα</w:t>
      </w:r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νολογικού/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ηλεκτρολογικ</w:t>
      </w:r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ού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εξοπλισμ</w:t>
      </w:r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ού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και οχ</w:t>
      </w:r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ημάτων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.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</w:rPr>
        <w:t> </w:t>
      </w:r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Το μέτρο επηρεάζει συνολικά 17 κεφάλαια</w:t>
      </w:r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και 99 δασμολογικές </w:t>
      </w:r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κλάσεις 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του </w:t>
      </w:r>
      <w:r w:rsidR="0093218C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εναρμονισμένου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δασμολογίου </w:t>
      </w:r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της Σαουδικής Αραβίας, 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με σκοπό την προστασία και την ενθάρρυνση των εθνικών βιομηχανιών και των </w:t>
      </w:r>
      <w:r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εγχώριων</w:t>
      </w:r>
      <w:r w:rsidR="00CD1FD7"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 γεωργικών προϊόντων</w:t>
      </w:r>
      <w:r w:rsidRPr="00DA4AB2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 xml:space="preserve">, </w:t>
      </w:r>
      <w:r w:rsidRPr="001B0783">
        <w:rPr>
          <w:rFonts w:ascii="Open Sans" w:hAnsi="Open Sans" w:cs="Open Sans"/>
          <w:sz w:val="26"/>
          <w:szCs w:val="26"/>
          <w:lang w:val="el-GR"/>
        </w:rPr>
        <w:t>σύμφωνα με τα ανώτατα όρια που δεσμεύτηκε το Βασίλειο στον Παγκόσμιο Οργανισμό Εμπορίου.</w:t>
      </w:r>
    </w:p>
    <w:bookmarkEnd w:id="0"/>
    <w:p w14:paraId="020F9517" w14:textId="77777777" w:rsidR="00DA4AB2" w:rsidRDefault="00DA4AB2" w:rsidP="00DB06D5">
      <w:pPr>
        <w:spacing w:line="264" w:lineRule="auto"/>
        <w:jc w:val="both"/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</w:pPr>
    </w:p>
    <w:p w14:paraId="7C9D844D" w14:textId="0E021C97" w:rsidR="00CD1FD7" w:rsidRPr="00DA4AB2" w:rsidRDefault="00CD1FD7" w:rsidP="00DB06D5">
      <w:pPr>
        <w:spacing w:line="264" w:lineRule="auto"/>
        <w:jc w:val="both"/>
        <w:rPr>
          <w:rFonts w:ascii="Open Sans" w:hAnsi="Open Sans" w:cs="Open Sans"/>
          <w:sz w:val="26"/>
          <w:szCs w:val="26"/>
          <w:lang w:val="el-GR"/>
        </w:rPr>
      </w:pPr>
      <w:r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</w:rPr>
        <w:t> </w:t>
      </w:r>
      <w:r w:rsidRPr="001B0783">
        <w:rPr>
          <w:rFonts w:ascii="Open Sans" w:hAnsi="Open Sans" w:cs="Open Sans"/>
          <w:color w:val="2D2D2D"/>
          <w:sz w:val="26"/>
          <w:szCs w:val="26"/>
          <w:shd w:val="clear" w:color="auto" w:fill="FFFFFF"/>
          <w:lang w:val="el-GR"/>
        </w:rPr>
        <w:t>Η ανακοινωθείσα αύξηση των τελωνειακών δασμών τέθηκε σε ισχύ στις 12 Ιουνίου 2022.</w:t>
      </w:r>
    </w:p>
    <w:p w14:paraId="04EA2BE4" w14:textId="365CDF87" w:rsidR="002765C5" w:rsidRPr="001B0783" w:rsidRDefault="002765C5" w:rsidP="002765C5">
      <w:pPr>
        <w:jc w:val="both"/>
        <w:rPr>
          <w:rFonts w:ascii="Open Sans" w:hAnsi="Open Sans" w:cs="Open Sans"/>
          <w:sz w:val="26"/>
          <w:szCs w:val="26"/>
          <w:lang w:val="el-GR"/>
        </w:rPr>
      </w:pPr>
    </w:p>
    <w:p w14:paraId="78122D6C" w14:textId="6DD0148D" w:rsidR="001B0783" w:rsidRPr="002765C5" w:rsidRDefault="001B0783" w:rsidP="002765C5">
      <w:pPr>
        <w:jc w:val="both"/>
        <w:rPr>
          <w:rFonts w:ascii="Open Sans" w:hAnsi="Open Sans" w:cs="Open Sans"/>
          <w:color w:val="000000"/>
          <w:sz w:val="26"/>
          <w:szCs w:val="26"/>
          <w:lang w:val="el-GR"/>
        </w:rPr>
      </w:pPr>
      <w:r w:rsidRPr="002765C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Μεταξύ των </w:t>
      </w:r>
      <w:r w:rsidR="002765C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αυξητικών δασμολογικών επιβαρύνσεων,  σημειώνεται  </w:t>
      </w:r>
      <w:r w:rsidRPr="002765C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</w:t>
      </w:r>
      <w:r w:rsidR="002765C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η αύξηση </w:t>
      </w:r>
      <w:r w:rsidRPr="002765C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</w:t>
      </w:r>
      <w:r w:rsidR="002765C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εισαγόμενα </w:t>
      </w:r>
      <w:r w:rsidRPr="002765C5">
        <w:rPr>
          <w:rFonts w:ascii="Open Sans" w:hAnsi="Open Sans" w:cs="Open Sans"/>
          <w:color w:val="000000"/>
          <w:sz w:val="26"/>
          <w:szCs w:val="26"/>
          <w:lang w:val="el-GR"/>
        </w:rPr>
        <w:t>στα αιγοπρ</w:t>
      </w:r>
      <w:r w:rsidR="002765C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όβατα </w:t>
      </w:r>
      <w:r w:rsidRPr="002765C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από το μηδέν στο 7</w:t>
      </w:r>
      <w:r w:rsidR="002765C5">
        <w:rPr>
          <w:rFonts w:ascii="Open Sans" w:hAnsi="Open Sans" w:cs="Open Sans"/>
          <w:color w:val="000000"/>
          <w:sz w:val="26"/>
          <w:szCs w:val="26"/>
          <w:lang w:val="el-GR"/>
        </w:rPr>
        <w:t>%, ενώ δ</w:t>
      </w:r>
      <w:r w:rsidRPr="002765C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ώδεκα είδη ψαριών </w:t>
      </w:r>
      <w:r w:rsidR="002765C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επιβαρύνονται πλέον με δασμούς από </w:t>
      </w:r>
      <w:r w:rsidRPr="002765C5">
        <w:rPr>
          <w:rFonts w:ascii="Open Sans" w:hAnsi="Open Sans" w:cs="Open Sans"/>
          <w:color w:val="000000"/>
          <w:sz w:val="26"/>
          <w:szCs w:val="26"/>
          <w:lang w:val="el-GR"/>
        </w:rPr>
        <w:t>6%</w:t>
      </w:r>
      <w:r w:rsidR="002765C5">
        <w:rPr>
          <w:rFonts w:ascii="Open Sans" w:hAnsi="Open Sans" w:cs="Open Sans"/>
          <w:color w:val="000000"/>
          <w:sz w:val="26"/>
          <w:szCs w:val="26"/>
          <w:lang w:val="el-GR"/>
        </w:rPr>
        <w:t>-</w:t>
      </w:r>
      <w:r w:rsidRPr="002765C5">
        <w:rPr>
          <w:rFonts w:ascii="Open Sans" w:hAnsi="Open Sans" w:cs="Open Sans"/>
          <w:color w:val="000000"/>
          <w:sz w:val="26"/>
          <w:szCs w:val="26"/>
          <w:lang w:val="el-GR"/>
        </w:rPr>
        <w:t>15% αντίστοιχα</w:t>
      </w:r>
      <w:r w:rsidR="002765C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. </w:t>
      </w:r>
    </w:p>
    <w:p w14:paraId="53A2A469" w14:textId="17F52D24" w:rsidR="0093218C" w:rsidRDefault="001B0783" w:rsidP="0093218C">
      <w:pPr>
        <w:jc w:val="both"/>
        <w:rPr>
          <w:rFonts w:ascii="Open Sans" w:hAnsi="Open Sans" w:cs="Open Sans"/>
          <w:color w:val="000000"/>
          <w:sz w:val="26"/>
          <w:szCs w:val="26"/>
          <w:lang w:val="el-GR"/>
        </w:rPr>
      </w:pPr>
      <w:r w:rsidRPr="002765C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Ορισμένα λαχανικά, συμπεριλαμβανομένων των κρεμμυδιών, των αγγουριών, των καρότων, της μελιτζάνας και των κολοκυθιών, </w:t>
      </w:r>
      <w:r w:rsidR="002765C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πλήττονται πλέον με </w:t>
      </w:r>
      <w:r w:rsidRPr="002765C5">
        <w:rPr>
          <w:rFonts w:ascii="Open Sans" w:hAnsi="Open Sans" w:cs="Open Sans"/>
          <w:color w:val="000000"/>
          <w:sz w:val="26"/>
          <w:szCs w:val="26"/>
          <w:lang w:val="el-GR"/>
        </w:rPr>
        <w:t>εισαγωγικούς δασμούς 5</w:t>
      </w:r>
      <w:r w:rsidR="00042639">
        <w:rPr>
          <w:rFonts w:ascii="Open Sans" w:hAnsi="Open Sans" w:cs="Open Sans"/>
          <w:color w:val="000000"/>
          <w:sz w:val="26"/>
          <w:szCs w:val="26"/>
          <w:lang w:val="el-GR"/>
        </w:rPr>
        <w:t>% (</w:t>
      </w:r>
      <w:r w:rsidRPr="002765C5">
        <w:rPr>
          <w:rFonts w:ascii="Open Sans" w:hAnsi="Open Sans" w:cs="Open Sans"/>
          <w:color w:val="000000"/>
          <w:sz w:val="26"/>
          <w:szCs w:val="26"/>
          <w:lang w:val="el-GR"/>
        </w:rPr>
        <w:t>από το μηδέν</w:t>
      </w:r>
      <w:r w:rsidR="00042639">
        <w:rPr>
          <w:rFonts w:ascii="Open Sans" w:hAnsi="Open Sans" w:cs="Open Sans"/>
          <w:color w:val="000000"/>
          <w:sz w:val="26"/>
          <w:szCs w:val="26"/>
          <w:lang w:val="el-GR"/>
        </w:rPr>
        <w:t xml:space="preserve">). </w:t>
      </w:r>
      <w:r w:rsidRPr="00042639">
        <w:rPr>
          <w:rFonts w:ascii="Open Sans" w:hAnsi="Open Sans" w:cs="Open Sans"/>
          <w:color w:val="000000"/>
          <w:sz w:val="26"/>
          <w:szCs w:val="26"/>
          <w:lang w:val="el-GR"/>
        </w:rPr>
        <w:t xml:space="preserve">Η ανακοίνωση ήρθε λίγες μέρες αφότου η </w:t>
      </w:r>
      <w:r w:rsidR="00042639">
        <w:rPr>
          <w:rFonts w:ascii="Open Sans" w:hAnsi="Open Sans" w:cs="Open Sans"/>
          <w:color w:val="000000"/>
          <w:sz w:val="26"/>
          <w:szCs w:val="26"/>
          <w:lang w:val="el-GR"/>
        </w:rPr>
        <w:t>Κ</w:t>
      </w:r>
      <w:r w:rsidRPr="00042639">
        <w:rPr>
          <w:rFonts w:ascii="Open Sans" w:hAnsi="Open Sans" w:cs="Open Sans"/>
          <w:color w:val="000000"/>
          <w:sz w:val="26"/>
          <w:szCs w:val="26"/>
          <w:lang w:val="el-GR"/>
        </w:rPr>
        <w:t>υβέρνηση της Σαουδικής Αραβίας α</w:t>
      </w:r>
      <w:r w:rsidR="00042639">
        <w:rPr>
          <w:rFonts w:ascii="Open Sans" w:hAnsi="Open Sans" w:cs="Open Sans"/>
          <w:color w:val="000000"/>
          <w:sz w:val="26"/>
          <w:szCs w:val="26"/>
          <w:lang w:val="el-GR"/>
        </w:rPr>
        <w:t xml:space="preserve">νακοίνωσε </w:t>
      </w:r>
      <w:r w:rsidRPr="00042639">
        <w:rPr>
          <w:rFonts w:ascii="Open Sans" w:hAnsi="Open Sans" w:cs="Open Sans"/>
          <w:color w:val="000000"/>
          <w:sz w:val="26"/>
          <w:szCs w:val="26"/>
          <w:lang w:val="el-GR"/>
        </w:rPr>
        <w:t xml:space="preserve">ότι </w:t>
      </w:r>
      <w:r w:rsidR="00042639">
        <w:rPr>
          <w:rFonts w:ascii="Open Sans" w:hAnsi="Open Sans" w:cs="Open Sans"/>
          <w:color w:val="000000"/>
          <w:sz w:val="26"/>
          <w:szCs w:val="26"/>
          <w:lang w:val="el-GR"/>
        </w:rPr>
        <w:t xml:space="preserve">ο </w:t>
      </w:r>
      <w:r w:rsidRPr="00042639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προηγούμενος γύρος αυξήσεων των εισαγωγικών δασμών, τον Ιούνιο του 2020, </w:t>
      </w:r>
      <w:r w:rsidR="00042639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σε 575 προϊόντα, από 0 στο 25%,   </w:t>
      </w:r>
      <w:r w:rsidRPr="00042639">
        <w:rPr>
          <w:rFonts w:ascii="Open Sans" w:hAnsi="Open Sans" w:cs="Open Sans"/>
          <w:color w:val="000000"/>
          <w:sz w:val="26"/>
          <w:szCs w:val="26"/>
          <w:lang w:val="el-GR"/>
        </w:rPr>
        <w:t>οδήγησε σε αύξηση των επενδύσεων στην παραγωγή αγαθών</w:t>
      </w:r>
      <w:r w:rsidR="00042639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κατά 2% έως τον Δεκέμβριο 2021, οι οποίες ανήλθαν σε </w:t>
      </w:r>
      <w:r w:rsidRPr="00042639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374 </w:t>
      </w:r>
      <w:r w:rsidR="00020DE8">
        <w:rPr>
          <w:rFonts w:ascii="Open Sans" w:hAnsi="Open Sans" w:cs="Open Sans"/>
          <w:color w:val="000000"/>
          <w:sz w:val="26"/>
          <w:szCs w:val="26"/>
          <w:lang w:val="el-GR"/>
        </w:rPr>
        <w:t xml:space="preserve">δις </w:t>
      </w:r>
      <w:r w:rsidR="002A476A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</w:t>
      </w:r>
      <w:r w:rsidRPr="00042639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</w:t>
      </w:r>
      <w:r w:rsidRPr="001B0783">
        <w:rPr>
          <w:rFonts w:ascii="Open Sans" w:hAnsi="Open Sans" w:cs="Open Sans"/>
          <w:color w:val="000000"/>
          <w:sz w:val="26"/>
          <w:szCs w:val="26"/>
        </w:rPr>
        <w:t>SR</w:t>
      </w:r>
      <w:r w:rsidRPr="00042639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(</w:t>
      </w:r>
      <w:r w:rsidR="00087305">
        <w:rPr>
          <w:rFonts w:ascii="Open Sans" w:hAnsi="Open Sans" w:cs="Open Sans"/>
          <w:color w:val="000000"/>
          <w:sz w:val="26"/>
          <w:szCs w:val="26"/>
          <w:lang w:val="el-GR"/>
        </w:rPr>
        <w:t>$</w:t>
      </w:r>
      <w:r w:rsidRPr="00042639">
        <w:rPr>
          <w:rFonts w:ascii="Open Sans" w:hAnsi="Open Sans" w:cs="Open Sans"/>
          <w:color w:val="000000"/>
          <w:sz w:val="26"/>
          <w:szCs w:val="26"/>
          <w:lang w:val="el-GR"/>
        </w:rPr>
        <w:t xml:space="preserve">99,7 </w:t>
      </w:r>
      <w:r w:rsidR="00020DE8">
        <w:rPr>
          <w:rFonts w:ascii="Open Sans" w:hAnsi="Open Sans" w:cs="Open Sans"/>
          <w:color w:val="000000"/>
          <w:sz w:val="26"/>
          <w:szCs w:val="26"/>
          <w:lang w:val="el-GR"/>
        </w:rPr>
        <w:t>δις</w:t>
      </w:r>
      <w:r w:rsidRPr="00042639">
        <w:rPr>
          <w:rFonts w:ascii="Open Sans" w:hAnsi="Open Sans" w:cs="Open Sans"/>
          <w:color w:val="000000"/>
          <w:sz w:val="26"/>
          <w:szCs w:val="26"/>
          <w:lang w:val="el-GR"/>
        </w:rPr>
        <w:t>)</w:t>
      </w:r>
      <w:r w:rsidR="0008730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, ενώ συνέβαλαν στην αύξηση νέων θέσεων απασχόλησης. Το οικονομικό  επιτελείο θεωρεί ότι οι εν λόγω </w:t>
      </w:r>
      <w:r w:rsidRPr="0008730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αυξήσεις των τελωνειακών δασμών </w:t>
      </w:r>
      <w:r w:rsidR="0008730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θα επιφέρουν </w:t>
      </w:r>
      <w:r w:rsidRPr="0008730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βελτ</w:t>
      </w:r>
      <w:r w:rsidR="00087305">
        <w:rPr>
          <w:rFonts w:ascii="Open Sans" w:hAnsi="Open Sans" w:cs="Open Sans"/>
          <w:color w:val="000000"/>
          <w:sz w:val="26"/>
          <w:szCs w:val="26"/>
          <w:lang w:val="el-GR"/>
        </w:rPr>
        <w:t>ίωση</w:t>
      </w:r>
      <w:r w:rsidRPr="0008730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</w:t>
      </w:r>
      <w:r w:rsidR="00087305">
        <w:rPr>
          <w:rFonts w:ascii="Open Sans" w:hAnsi="Open Sans" w:cs="Open Sans"/>
          <w:color w:val="000000"/>
          <w:sz w:val="26"/>
          <w:szCs w:val="26"/>
          <w:lang w:val="el-GR"/>
        </w:rPr>
        <w:t>στο</w:t>
      </w:r>
      <w:r w:rsidRPr="0008730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ισοζύγιο πληρωμών, </w:t>
      </w:r>
      <w:r w:rsidR="0008730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με διεύρυνση </w:t>
      </w:r>
      <w:r w:rsidRPr="0008730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τ</w:t>
      </w:r>
      <w:r w:rsidR="00087305">
        <w:rPr>
          <w:rFonts w:ascii="Open Sans" w:hAnsi="Open Sans" w:cs="Open Sans"/>
          <w:color w:val="000000"/>
          <w:sz w:val="26"/>
          <w:szCs w:val="26"/>
          <w:lang w:val="el-GR"/>
        </w:rPr>
        <w:t>ων</w:t>
      </w:r>
      <w:r w:rsidRPr="0008730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εξαγωγ</w:t>
      </w:r>
      <w:r w:rsidR="00087305">
        <w:rPr>
          <w:rFonts w:ascii="Open Sans" w:hAnsi="Open Sans" w:cs="Open Sans"/>
          <w:color w:val="000000"/>
          <w:sz w:val="26"/>
          <w:szCs w:val="26"/>
          <w:lang w:val="el-GR"/>
        </w:rPr>
        <w:t>ών</w:t>
      </w:r>
      <w:r w:rsidRPr="0008730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και  </w:t>
      </w:r>
      <w:r w:rsidR="0008730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αύξηση συνεισφοράς </w:t>
      </w:r>
      <w:r w:rsidRPr="00087305">
        <w:rPr>
          <w:rFonts w:ascii="Open Sans" w:hAnsi="Open Sans" w:cs="Open Sans"/>
          <w:color w:val="000000"/>
          <w:sz w:val="26"/>
          <w:szCs w:val="26"/>
          <w:lang w:val="el-GR"/>
        </w:rPr>
        <w:t xml:space="preserve"> του ιδιωτικού τομέα στο ακαθάριστο εγχώριο προϊόν στο 65%.</w:t>
      </w:r>
    </w:p>
    <w:p w14:paraId="4EE93E28" w14:textId="77777777" w:rsidR="0093218C" w:rsidRDefault="0093218C" w:rsidP="0093218C">
      <w:pPr>
        <w:jc w:val="both"/>
        <w:rPr>
          <w:rFonts w:ascii="Open Sans" w:hAnsi="Open Sans" w:cs="Open Sans"/>
          <w:color w:val="000000"/>
          <w:sz w:val="26"/>
          <w:szCs w:val="26"/>
          <w:lang w:val="el-GR"/>
        </w:rPr>
      </w:pPr>
    </w:p>
    <w:p w14:paraId="0A063656" w14:textId="65025201" w:rsidR="00CD1FD7" w:rsidRPr="0093218C" w:rsidRDefault="00087305" w:rsidP="0093218C">
      <w:pPr>
        <w:jc w:val="both"/>
        <w:rPr>
          <w:rFonts w:ascii="Open Sans" w:hAnsi="Open Sans" w:cs="Open Sans"/>
          <w:color w:val="000000"/>
          <w:sz w:val="26"/>
          <w:szCs w:val="26"/>
          <w:lang w:val="el-GR"/>
        </w:rPr>
      </w:pPr>
      <w:r w:rsidRPr="0093218C">
        <w:rPr>
          <w:rFonts w:ascii="Open Sans" w:hAnsi="Open Sans" w:cs="Open Sans"/>
          <w:sz w:val="26"/>
          <w:szCs w:val="26"/>
          <w:lang w:val="el-GR"/>
        </w:rPr>
        <w:t xml:space="preserve">Παρατίθεται κατωτέρω πίνακας αυξητικών μεταβολών εισαγωγικών δασμών </w:t>
      </w:r>
      <w:r w:rsidR="0093218C">
        <w:rPr>
          <w:rFonts w:ascii="Open Sans" w:hAnsi="Open Sans" w:cs="Open Sans"/>
          <w:sz w:val="26"/>
          <w:szCs w:val="26"/>
          <w:lang w:val="el-GR"/>
        </w:rPr>
        <w:t>:</w:t>
      </w:r>
    </w:p>
    <w:p w14:paraId="0C3264B5" w14:textId="77777777" w:rsidR="0093218C" w:rsidRDefault="0093218C" w:rsidP="0093218C">
      <w:pPr>
        <w:spacing w:before="300" w:after="300" w:line="360" w:lineRule="atLeast"/>
        <w:rPr>
          <w:rFonts w:asciiTheme="minorBidi" w:hAnsiTheme="minorBidi" w:cstheme="minorBidi"/>
          <w:sz w:val="25"/>
          <w:szCs w:val="25"/>
          <w:lang w:val="el-GR"/>
        </w:rPr>
      </w:pPr>
      <w:r>
        <w:rPr>
          <w:rFonts w:asciiTheme="minorBidi" w:hAnsiTheme="minorBidi" w:cstheme="minorBidi"/>
          <w:sz w:val="25"/>
          <w:szCs w:val="25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92235A" w14:textId="38F7CF66" w:rsidR="00CD1FD7" w:rsidRPr="0093218C" w:rsidRDefault="0093218C" w:rsidP="0093218C">
      <w:pPr>
        <w:spacing w:before="300" w:after="300" w:line="360" w:lineRule="atLeast"/>
        <w:rPr>
          <w:rFonts w:asciiTheme="minorBidi" w:hAnsiTheme="minorBidi" w:cstheme="minorBidi"/>
          <w:sz w:val="25"/>
          <w:szCs w:val="25"/>
          <w:lang w:val="el-GR"/>
        </w:rPr>
      </w:pPr>
      <w:r>
        <w:rPr>
          <w:rFonts w:asciiTheme="minorBidi" w:hAnsiTheme="minorBidi" w:cstheme="minorBidi"/>
          <w:sz w:val="18"/>
          <w:szCs w:val="18"/>
          <w:lang w:val="el-GR"/>
        </w:rPr>
        <w:t xml:space="preserve">                                                                                                                                                       </w:t>
      </w:r>
      <w:r w:rsidRPr="0093218C">
        <w:rPr>
          <w:rFonts w:asciiTheme="minorBidi" w:hAnsiTheme="minorBidi" w:cstheme="minorBidi"/>
          <w:sz w:val="18"/>
          <w:szCs w:val="18"/>
          <w:lang w:val="el-GR"/>
        </w:rPr>
        <w:t>ΝΕΟΙ  ΔΑΣΜΟΙ %</w:t>
      </w:r>
    </w:p>
    <w:tbl>
      <w:tblPr>
        <w:tblW w:w="16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160"/>
        <w:gridCol w:w="3946"/>
        <w:gridCol w:w="1439"/>
        <w:gridCol w:w="5047"/>
        <w:gridCol w:w="1995"/>
      </w:tblGrid>
      <w:tr w:rsidR="00CD1FD7" w:rsidRPr="00B35277" w14:paraId="669D1C12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7B6EB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M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529B3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customs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item</w:t>
            </w:r>
            <w:proofErr w:type="spellEnd"/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19BD8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description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88225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Applied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fee</w:t>
            </w:r>
            <w:proofErr w:type="spellEnd"/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99E54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new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drawing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FCC84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Reason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for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raising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fees</w:t>
            </w:r>
            <w:proofErr w:type="spellEnd"/>
          </w:p>
        </w:tc>
      </w:tr>
      <w:tr w:rsidR="00CD1FD7" w:rsidRPr="00B35277" w14:paraId="1B110368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4AC02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lastRenderedPageBreak/>
              <w:t>1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130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4"/>
            </w:tblGrid>
            <w:tr w:rsidR="00CD1FD7" w:rsidRPr="00B35277" w14:paraId="5098F2AA" w14:textId="77777777" w:rsidTr="002C1589">
              <w:tc>
                <w:tcPr>
                  <w:tcW w:w="1245" w:type="dxa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2BB2576" w14:textId="77777777" w:rsidR="00CD1FD7" w:rsidRPr="00B35277" w:rsidRDefault="00CD1FD7" w:rsidP="002C1589">
                  <w:pPr>
                    <w:spacing w:after="315"/>
                    <w:rPr>
                      <w:rFonts w:ascii="Cairo" w:hAnsi="Cairo"/>
                      <w:sz w:val="24"/>
                      <w:szCs w:val="24"/>
                      <w:lang w:val="el-GR"/>
                    </w:rPr>
                  </w:pPr>
                  <w:r w:rsidRPr="00B35277">
                    <w:rPr>
                      <w:rFonts w:ascii="Cairo" w:hAnsi="Cairo"/>
                      <w:sz w:val="24"/>
                      <w:szCs w:val="24"/>
                      <w:lang w:val="el-GR"/>
                    </w:rPr>
                    <w:t>01041090</w:t>
                  </w:r>
                </w:p>
              </w:tc>
            </w:tr>
          </w:tbl>
          <w:p w14:paraId="16A2329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7B5B4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Others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691114" w14:textId="104F2988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C0E9C9" w14:textId="63A6C7E3" w:rsidR="00CD1FD7" w:rsidRPr="00B35277" w:rsidRDefault="0093218C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>
              <w:rPr>
                <w:rFonts w:ascii="Cairo" w:hAnsi="Cairo"/>
                <w:sz w:val="24"/>
                <w:szCs w:val="24"/>
                <w:lang w:val="el-GR"/>
              </w:rPr>
              <w:t>7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D57C5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2689F62F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BC7DE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130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4"/>
            </w:tblGrid>
            <w:tr w:rsidR="00CD1FD7" w:rsidRPr="00B35277" w14:paraId="52F6A78C" w14:textId="77777777" w:rsidTr="002C1589">
              <w:tc>
                <w:tcPr>
                  <w:tcW w:w="1245" w:type="dxa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837E270" w14:textId="77777777" w:rsidR="00CD1FD7" w:rsidRPr="00B35277" w:rsidRDefault="00CD1FD7" w:rsidP="002C1589">
                  <w:pPr>
                    <w:spacing w:after="315"/>
                    <w:rPr>
                      <w:rFonts w:ascii="Cairo" w:hAnsi="Cairo"/>
                      <w:sz w:val="24"/>
                      <w:szCs w:val="24"/>
                      <w:lang w:val="el-GR"/>
                    </w:rPr>
                  </w:pPr>
                  <w:r w:rsidRPr="00B35277">
                    <w:rPr>
                      <w:rFonts w:ascii="Cairo" w:hAnsi="Cairo"/>
                      <w:sz w:val="24"/>
                      <w:szCs w:val="24"/>
                      <w:lang w:val="el-GR"/>
                    </w:rPr>
                    <w:t>01042090</w:t>
                  </w:r>
                </w:p>
              </w:tc>
            </w:tr>
          </w:tbl>
          <w:p w14:paraId="5B867CE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736C7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Other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>...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15A97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12FA9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24742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1BBDAFD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B62B0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130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4"/>
            </w:tblGrid>
            <w:tr w:rsidR="00CD1FD7" w:rsidRPr="00B35277" w14:paraId="062DE57C" w14:textId="77777777" w:rsidTr="002C1589">
              <w:tc>
                <w:tcPr>
                  <w:tcW w:w="1245" w:type="dxa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089CE5F0" w14:textId="77777777" w:rsidR="00CD1FD7" w:rsidRPr="00B35277" w:rsidRDefault="00CD1FD7" w:rsidP="002C1589">
                  <w:pPr>
                    <w:spacing w:after="315"/>
                    <w:rPr>
                      <w:rFonts w:ascii="Cairo" w:hAnsi="Cairo"/>
                      <w:sz w:val="24"/>
                      <w:szCs w:val="24"/>
                      <w:lang w:val="el-GR"/>
                    </w:rPr>
                  </w:pPr>
                  <w:r w:rsidRPr="00B35277">
                    <w:rPr>
                      <w:rFonts w:ascii="Cairo" w:hAnsi="Cairo"/>
                      <w:sz w:val="24"/>
                      <w:szCs w:val="24"/>
                      <w:lang w:val="el-GR"/>
                    </w:rPr>
                    <w:t>01061390</w:t>
                  </w:r>
                </w:p>
              </w:tc>
            </w:tr>
          </w:tbl>
          <w:p w14:paraId="29C9697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E0B70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Other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DA607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B43FD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01664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06BB5FB7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0EF90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4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130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4"/>
            </w:tblGrid>
            <w:tr w:rsidR="00CD1FD7" w:rsidRPr="00B35277" w14:paraId="5D78D7B3" w14:textId="77777777" w:rsidTr="002C1589">
              <w:tc>
                <w:tcPr>
                  <w:tcW w:w="1245" w:type="dxa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74759242" w14:textId="77777777" w:rsidR="00CD1FD7" w:rsidRPr="00B35277" w:rsidRDefault="00CD1FD7" w:rsidP="002C1589">
                  <w:pPr>
                    <w:spacing w:after="315"/>
                    <w:rPr>
                      <w:rFonts w:ascii="Cairo" w:hAnsi="Cairo"/>
                      <w:sz w:val="24"/>
                      <w:szCs w:val="24"/>
                      <w:lang w:val="el-GR"/>
                    </w:rPr>
                  </w:pPr>
                  <w:r w:rsidRPr="00B35277">
                    <w:rPr>
                      <w:rFonts w:ascii="Cairo" w:hAnsi="Cairo"/>
                      <w:sz w:val="24"/>
                      <w:szCs w:val="24"/>
                      <w:lang w:val="el-GR"/>
                    </w:rPr>
                    <w:t>03027100</w:t>
                  </w:r>
                </w:p>
              </w:tc>
            </w:tr>
          </w:tbl>
          <w:p w14:paraId="7FF7D34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704DA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Tilapia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Aurichromis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type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>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603FB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78F18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D580C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5A181FD1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53B32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130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4"/>
            </w:tblGrid>
            <w:tr w:rsidR="00CD1FD7" w:rsidRPr="00B35277" w14:paraId="4502B89F" w14:textId="77777777" w:rsidTr="002C1589">
              <w:tc>
                <w:tcPr>
                  <w:tcW w:w="1245" w:type="dxa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F0C46BD" w14:textId="77777777" w:rsidR="00CD1FD7" w:rsidRPr="00B35277" w:rsidRDefault="00CD1FD7" w:rsidP="002C1589">
                  <w:pPr>
                    <w:spacing w:after="315"/>
                    <w:rPr>
                      <w:rFonts w:ascii="Cairo" w:hAnsi="Cairo"/>
                      <w:sz w:val="24"/>
                      <w:szCs w:val="24"/>
                      <w:lang w:val="el-GR"/>
                    </w:rPr>
                  </w:pPr>
                  <w:r w:rsidRPr="00B35277">
                    <w:rPr>
                      <w:rFonts w:ascii="Cairo" w:hAnsi="Cairo"/>
                      <w:sz w:val="24"/>
                      <w:szCs w:val="24"/>
                      <w:lang w:val="el-GR"/>
                    </w:rPr>
                    <w:t>03027200</w:t>
                  </w:r>
                </w:p>
              </w:tc>
            </w:tr>
          </w:tbl>
          <w:p w14:paraId="14717E4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05834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— Catfish (of the species Pangasius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celorus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Echinalurus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8A9B8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7C73B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70E54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65DF2762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89850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130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4"/>
            </w:tblGrid>
            <w:tr w:rsidR="00CD1FD7" w:rsidRPr="00B35277" w14:paraId="5A70124A" w14:textId="77777777" w:rsidTr="002C1589">
              <w:tc>
                <w:tcPr>
                  <w:tcW w:w="1245" w:type="dxa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8C0E077" w14:textId="77777777" w:rsidR="00CD1FD7" w:rsidRPr="00B35277" w:rsidRDefault="00CD1FD7" w:rsidP="002C1589">
                  <w:pPr>
                    <w:spacing w:after="315"/>
                    <w:rPr>
                      <w:rFonts w:ascii="Cairo" w:hAnsi="Cairo"/>
                      <w:sz w:val="24"/>
                      <w:szCs w:val="24"/>
                      <w:lang w:val="el-GR"/>
                    </w:rPr>
                  </w:pPr>
                  <w:r w:rsidRPr="00B35277">
                    <w:rPr>
                      <w:rFonts w:ascii="Cairo" w:hAnsi="Cairo"/>
                      <w:sz w:val="24"/>
                      <w:szCs w:val="24"/>
                      <w:lang w:val="el-GR"/>
                    </w:rPr>
                    <w:t>03028400</w:t>
                  </w:r>
                </w:p>
              </w:tc>
            </w:tr>
          </w:tbl>
          <w:p w14:paraId="187A91A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32754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— sea bass (of the type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Dicentrarchus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CB0FA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25074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945DC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69013F41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F6D75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B0A87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03028500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3B67A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—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Sobaiti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(Seabream fish, fish such as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shaam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snapper,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qarqfan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kufar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sparidae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04084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BF1FE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37C80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3AF8A204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E49FD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D4E54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03061600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6CBD7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 cold water prawns (prawns or prawns)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Pendalus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carnigo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AD74E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6B2A6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473CE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21DF32F4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6C587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9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8A54A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03061700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DE3D8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Other shrimp (prawns or prawns)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EBE42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9C59C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2DD8B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1A21B32A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B2920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98289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03063500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5B4A0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– – Cold water prawns (prawns or prawns)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Pendalus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carringon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carrion)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34E35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0140F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251EF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5EA65839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E3060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11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6B4E7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03063600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AD810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– – other shrimps (prawns or prawns)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3C791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FDFEA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1F5FA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583293ED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935D8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lastRenderedPageBreak/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7796D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03069500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2F36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– – other shrimps (prawns or prawns)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9F7CF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8A20C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18D86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11FE0B8C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61C0E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13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31C3D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07019,000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33073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Others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A8A96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78189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53D42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34B2018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0DC29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14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EFE92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07020000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D19C5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Fresh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or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chilled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tomatoes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67C7D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6B58B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36CF0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11FF244C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F0C5A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DA461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07031011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BFDEB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Food onions (green or dry skinned)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CEC2D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1618E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C5815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2AC7312B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2034A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91AC1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07061000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4912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Carrots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turnip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greens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C15CF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1904E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DD746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798625A2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B5F65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17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B9536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07070000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C0AB4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“Cucumber and Cucumber, Grained Cucumber, Fresh or Chilled”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7759C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BCB7E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E72BC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57489F91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5EC39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8285D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07093000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55915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eggplant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B4FF8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BBF14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2407B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15D92DCF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1E5E5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19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15C8D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07096000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C75B9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Fruits of the genus Capsicum or of the genus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Pimenta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(capsicum or pepper)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1093A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FC6C0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C9B2B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07BC71F9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BF1B3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2FB1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07099910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E7AED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zucchini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2A85B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592FC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8B9AB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6A5FBAAC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6D162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21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F8A97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07099920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893FD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—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okra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64368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8D0E8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72DB9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4C702388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8951F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19754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07099930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B3E4E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parsley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6144C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98CF2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50CA5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01FD2DD7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0FF8C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lastRenderedPageBreak/>
              <w:t>23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C7414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07099940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213FD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coriander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9A707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D99E3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983A3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4FED7568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D441E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24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F05E7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07099990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6499C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Other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6D2B8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2AF29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A8847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03509F8C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BE03E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A7943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08042010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ED2A9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Fresh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88AAD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0DEF5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A3A72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10806671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05748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555C5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08042020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C4E7B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dry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F9934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94993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C674E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291B1665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E6B55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27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C6F47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08071100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9C4AE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Green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watermelon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>...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F1333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46958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E3400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1B7C889F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36E4B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F1963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08071910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1C87A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- - Yellow watermelon (melon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Qawun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8BB36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6F668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BDA55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61C5329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91EDF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29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62EB0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03032300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DF64A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Tilapia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fish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243C5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2BDD3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D2CB1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6DA095AF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3224B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B76F3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03032400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32C96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Catfish (of the species Pangasius,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Selorus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Clarias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Echtalurus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6468C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1377C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E6C1A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140E40CD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9B4F3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31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3BA9F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03038991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F3EAD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—-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Seabream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Fish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84A42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9A3D8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37BB0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7C18A040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D8C2B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B333A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03043100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D0B46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Tilapia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Aurichromis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type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>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A6C3F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B9AD8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4408F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16ED0FD1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C8C43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33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1B58E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03043200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2E6C3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— Catfish (of the species Pangasius,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Selorus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Clarias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Ectalurus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FB1D3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9D155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4840D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4F0F893D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847AE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lastRenderedPageBreak/>
              <w:t>34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6AB4D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03045100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A7C72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_ _ tilapia (of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Oriochromis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species), catfish (of the species Pangasius,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Cellurus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Clarias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Ictalurus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), carp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Sprinus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Carassius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carassius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Stenopharyngodon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Idalus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Hypophthalmycetus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merlin,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Mengodun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Mengodon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species).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Catla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Labio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Osteochylus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hasletti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Leptobarbus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hofini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Megalobrama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) Eel (type Anguilla), Nile whiting (Latus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niloticus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),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Eelhead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(Chana species)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8F644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07CF0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9E903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6E2B237B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10BB4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ED95F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03049300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A00D2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_ _ tilapia (of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Oriochromis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species), catfish (of the species Pangasius,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Cellurus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Clarias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Ictalurus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), carp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Sprinus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Carassius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carassius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Stenopharyngodon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Idalus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Hypophthalmycetus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merlin,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Mengodun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Mengodon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species).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Catla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Labio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Osteochylus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hasletti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Leptobarbus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hofini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Megalobrama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) Eel (type Anguilla), Nile whiting (Latus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niloticus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),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Eelhead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(Chana species)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24C5D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C79A6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7C649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06F659EF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FD1C0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27D84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03053100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A1296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_ _ tilapia (of the type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Oriochromis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), catfish (of the species Pangasius,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Celurus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Clarias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Ictalurus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), carp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Sprinus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carpio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Carassius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caracius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Stenovarigodon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Idulus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of the type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Hypophthalmine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Menthalminthus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Species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militanus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Catla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Catla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Labio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Osteoculus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hasletti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Leptobarbus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hofini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Megalobrama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Eel (type Anguilla), Nile whiting (Latus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niloticus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),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Eelhead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channa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species)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BE602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7BD58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BB13E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109EC834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E4EC5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37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4B4FC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03054400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41139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_ _ tilapia (of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Oriochromis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species), catfish (of the species Pangasius,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Cellurus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Clarias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Ictalurus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), carp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Sprinus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Carassius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carassius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Stenopharyngodon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Idalus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Hypophthalmycetus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merlin,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Mengodun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Mengodon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species).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Catla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Labio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Osteochylus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hasletti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Leptobarbus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hofini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lastRenderedPageBreak/>
              <w:t>Megalobrama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) Eel (type Anguilla), Nile whiting (Latus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niloticus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),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Eelhead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(Chana species)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9835A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lastRenderedPageBreak/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50412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E0796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0E288676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732D8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A7A96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03055200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1AC82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– – Tilapia (of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Oriochromis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species), catfish (of the species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Angasius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Cellurus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Clarias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Ictalurus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), carp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Sprinus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Carassius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Stenopharyngodun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Idalus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of the species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Hypophthalmycthisis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and of the species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Cathosus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of the type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Melerin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Labeo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7E7EF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DA16B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A702F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378423A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BB051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39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BFA50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03055300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2B4E5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– – Fish of the family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Bergmacerotida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Euclichidae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Gadidae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Macroridae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Melanonida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Moridae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Morenolipidae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, except for cod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Gadus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muroa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or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Gadus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ogac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or Gadus macrocephalus)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6A4EF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64BD2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B8CC5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3D2B919E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57EB9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40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F7109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03056400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439AC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_ _ tilapia (of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Oriochromis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species), catfish (of the species Pangasius,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Cellurus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Clarias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Ictalurus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>), carp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Sprinus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Carassius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Stenopharengodon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Idulus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of the species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Hypophthalmycethes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and of the species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Pyllus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of the sierra species,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Labio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Osteoculus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hasletti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Leptobarbus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hofini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and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Megalobrama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) eel (of the type Anguilla), Nile whiting (Latus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niloticus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),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eelhead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(of the type Chana).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950FF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93655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A424F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local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agricultural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products</w:t>
            </w:r>
            <w:proofErr w:type="spellEnd"/>
          </w:p>
        </w:tc>
      </w:tr>
      <w:tr w:rsidR="00CD1FD7" w:rsidRPr="00B35277" w14:paraId="14CCE022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7E2B7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41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5688F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04079000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D1349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Jealous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DA411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FF115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48896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0096BC70" w14:textId="77777777" w:rsidTr="002C1589">
        <w:tc>
          <w:tcPr>
            <w:tcW w:w="103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BF416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42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3D107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15092000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AC9AD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First Press Oil (Virgin Oil) Extra</w:t>
            </w:r>
          </w:p>
        </w:tc>
        <w:tc>
          <w:tcPr>
            <w:tcW w:w="103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BCF12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7BAD0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103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AA7D5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3E0B55BE" w14:textId="77777777" w:rsidTr="002C1589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31C7BBA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76BA8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15093000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DEAF9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First press oil (virgin oil):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3103DEA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7C822EA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294458B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</w:p>
        </w:tc>
      </w:tr>
      <w:tr w:rsidR="00CD1FD7" w:rsidRPr="00B35277" w14:paraId="6521A68F" w14:textId="77777777" w:rsidTr="002C1589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53E532E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DE18A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15094000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640DD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Other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virgin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oil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7A72D44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2246A15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0AA7DEF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</w:tr>
      <w:tr w:rsidR="00CD1FD7" w:rsidRPr="00B35277" w14:paraId="15E27979" w14:textId="77777777" w:rsidTr="002C1589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56FFAD5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A8CF7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15099000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2B2C2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Jealous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2F49583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2BCA087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00B409A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</w:tr>
      <w:tr w:rsidR="00CD1FD7" w:rsidRPr="00B35277" w14:paraId="44396DA9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5AE6D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lastRenderedPageBreak/>
              <w:t>43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56507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20093111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5A71B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—- Lemon juice with a Brix value of not more than 20, not containing added sugar or other sweeteners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CA22C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A5BC5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37DD8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074211C7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30D76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44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C3FFD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20093112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3B36F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—- Lemon juice with a Brix value not exceeding 20, containing added sugar or other sweeteners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B7B95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4EB0F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E917C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7EDE8C6B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B0A2A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45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5CFD0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20096110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646C0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 Grape juice (including grape husk), a Brix value not exceeding 20, not containing added sugar or other sweetening matter.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92460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9463F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CAC46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2BEC25D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BDEAC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46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E451D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20096120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23BF5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 Grape juice (including grape husk), a Brix value not exceeding 20, containing added sugar or other sweetening matter.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70C64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73387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49AFD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387D36FF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73CB2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47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452CD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20098922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D5611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—- Mango juice, not concentrated and not containing added sugar or other sweetening matter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FA58F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32E82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FFCD8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54241E6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B3A4E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48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C9608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20098923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89AAA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—- Mango juice, not concentrated, containing added sugar or other sweetening matter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64DA0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0D271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A09FE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56FBF9B5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AEAD4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49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39890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20098924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4AB96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—- Mango juice, concentrated not containing added sugar or other sweetening matter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B7281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89D06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0BBA6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05F2265F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A781B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278DE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20098925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7C145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—- Mango juice, concentrated, containing added sugar or other sweetening matter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25084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BB47F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C47CB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616CD88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B6B77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51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A94FD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20098932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68850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—- Unconcentrated guava juice not containing added sugar or other sweetening matter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C457E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6D042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44E75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45ECECB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BB11D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A8A02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20098933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13D3D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—- Unconcentrated guava juice containing added sugar or other sweetening matter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B31F1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BBDD5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2635D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56DB093A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41563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lastRenderedPageBreak/>
              <w:t>53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951E8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20098934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C0CA6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Concentrated guava juice not containing added sugar or other sweetening matter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21B57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3AC32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5CDEC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60B22A04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FDD1D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54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68ABF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20098935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9990F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Concentrated guava juice, containing added sugar or other sweetening matter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5B786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27AA8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C5574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075AE6DC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02B28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8774B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20098942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94F5C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—- Unconcentrated carrot juice, not containing added sugar or other sweetening matter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A6C69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1C5D4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3333E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737C76D9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57336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5BDA1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20098943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C9D4B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—- Carrot juice, not concentrated, containing added sugar or other sweetening matter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F1FA5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1EE77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A217E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1C3BA2EB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E852E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57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C21DB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20098944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FC057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—- Carrot juice concentrate, not containing added sugar or other sweetening matter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69D72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70E7B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760F7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6E06104E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E5D9A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DCA68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20098945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EE4DD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—- Carrot juice, concentrated, containing added sugar or other sweetening matter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2DB43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67339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32F5A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3A3DBFBC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AC730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59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C6972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25199010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A1C6D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Magnesium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oxide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56739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9C110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46692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75185118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F167B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2497D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28092010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E2148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---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phosphoric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acid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398D4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EEA72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8F576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2BEA0CCC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EC07B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61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F0FD6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28112200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353C6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Silicium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dioxide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5BA7F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47998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D8BD7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1B1AC2A5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F9C44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EBAD4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28272000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63AD0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Calcium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chloride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F1A16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CA180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07C4E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4A97FD5A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A9E1C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63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482F3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28362000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49392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Disodium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carbonate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22B95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2D9B4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AA7D5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6785501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DF31B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lastRenderedPageBreak/>
              <w:t>64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84543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28363000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A0788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Hydrogen Sodium Carbonate (Sodium Bicarbonate)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3DDBF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2C80A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504C2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6B319C79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5DCAB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3576F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29036100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22927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Bromomethane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methyl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bromide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>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59BD3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BBD21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77FCF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4C182F3A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4CC5F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547AD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29037100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F859B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— (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chlorodifluoromethane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(HCFC-22))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96F81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B80A5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721EE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7AD84312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D89D7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67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1D861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29037300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AE127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-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Dichlorodifluoroethane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>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0777E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90ECB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D5B04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6ED16D1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91FAF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56495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29037910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47BC5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Other derivatives of methane, ethane or propene halogenated only with fluorine and chlorine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10F82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0C999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6D93F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52AB89B8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525AA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69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6C901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29051300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15B1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Butane-1-ol (ordinary butyl alcohol)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71325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A40B8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5B9D3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79DA18B7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CF34E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2D72A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29051400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958B9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Other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butanols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1864B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DD747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C8B52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0CF68924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F3213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71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4EE54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29053200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BE662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Propylene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glycol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(propane-1,2-diol)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62AB9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5D47C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9840B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4A3D306D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F7ECD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450FE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29095000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801E9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“Ethers-phenols, ethers-alcohols-phenols and their halogenated, sulfonated, nitrated or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nitrosated</w:t>
            </w:r>
            <w:proofErr w:type="spellEnd"/>
            <w:r w:rsidRPr="00B35277">
              <w:rPr>
                <w:rFonts w:ascii="Cairo" w:hAnsi="Cairo"/>
                <w:sz w:val="24"/>
                <w:szCs w:val="24"/>
              </w:rPr>
              <w:t xml:space="preserve"> derivatives”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230CA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A9558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432DB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4D8E96AE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779DD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73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F0001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39013000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3FBC1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Ethylene-vinyl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acetate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copolymer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20448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F1DE6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ED52C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625A76D8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3775F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74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B6508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39014,000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3B971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Ethylene-alpha-olefin copolymers have a specific gravity of less than 0.94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21387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7FC35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75842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34F06AB2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8E37A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lastRenderedPageBreak/>
              <w:t>75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F9CCD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39023000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33754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Propylene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composite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polymers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25CD5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44AD6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BCED8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76AB5E76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39F9A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2BE82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39041000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7590C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Poly (vinyl chloride), not mixed with other materials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41260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5D73D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313AD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684A9E1B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53C79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77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1C7C9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39044,000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E38D8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Other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vinyl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chloride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copolymers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BA7A5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F4622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673AE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08CB0358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A05FE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8B0E0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39209100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A72EB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from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poly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butyral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vinyl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>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B6FC9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0500D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FE81E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28FDB585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4BFAD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79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E2187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39209400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D06BE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From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phenolic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resins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C8A0B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CA428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6.5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66274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2F512F8C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298A4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AAB34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70071100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ABF9A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- Of shapes and sizes suitable for installation in vehicles, aircraft, space vehicles or ships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94DC6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D8FEE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B73AA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2B2B9628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99C76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81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83A77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70071900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BB588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Other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4092B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48E4C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7E450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4EB78ECF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2C4A6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2E60E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76071190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4751F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Other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20030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20703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7DDDE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006E453A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EE808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83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C49E8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76071990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021D1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Other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2223B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C0033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47F42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4C9B85D5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62795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84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D6E6E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84295100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6657B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Front loaders and loaders with shovels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401DC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C3901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7BCE0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1B5CBF74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6A2B8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138F4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02089031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6CCFC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---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Fresh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or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chilled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6C644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4FE73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65E05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44D24FCD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29883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lastRenderedPageBreak/>
              <w:t>86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5AFC2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02089032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88F03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- - - Frozen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7330D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26567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CF03D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27866C4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4C547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87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50859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04072100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22969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 xml:space="preserve">— From chickens of the type Gallus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</w:rPr>
              <w:t>domesticus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F85F2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66058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EFAB2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43EA609C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F3FF6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9B2EE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04072900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6304D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Jealous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BDC3C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20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0BDBE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25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FFA1A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local agricultural products</w:t>
            </w:r>
          </w:p>
        </w:tc>
      </w:tr>
      <w:tr w:rsidR="00CD1FD7" w:rsidRPr="00B35277" w14:paraId="6CADC729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8916B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89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384BD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84151020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C2FC4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—Freon air conditioners with a capacity of more than 70,000 BTU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561DD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5|12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C2C0D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6C600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1392D3D4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BE541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90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AC313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84158190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E8324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Other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DD322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5|12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D98E4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35308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544A884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D5356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91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6D5F0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84158220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E4441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Central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air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conditioners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14ABD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5|12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10A17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0EDD4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1246586F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5A4C0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92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2392A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84158320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BD7F3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Central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air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conditioners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C6081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5|12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31538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5DBDC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65F2C9B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BB455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93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5FB1C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84158390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333E2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- -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Other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E581B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5|12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AD3D7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1ADF3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3F442B0C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30CE1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94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60129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85442020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B50AF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Telegraph and telephone cables containing ten or more pairs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72416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43012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8F0F2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0FC26D2D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343ED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95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5B323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85446030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A1603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Telegraph and telephone cables containing ten or more pairs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F4CC5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50CFF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47422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7764DF43" w14:textId="77777777" w:rsidTr="002C1589">
        <w:tc>
          <w:tcPr>
            <w:tcW w:w="103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E30D1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96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794E7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87012000</w:t>
            </w:r>
          </w:p>
        </w:tc>
        <w:tc>
          <w:tcPr>
            <w:tcW w:w="2850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C33C4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Road tractors for semi-trailers</w:t>
            </w:r>
          </w:p>
        </w:tc>
        <w:tc>
          <w:tcPr>
            <w:tcW w:w="103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EBAFC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364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C4472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EB8547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Promoting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national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industry</w:t>
            </w:r>
            <w:proofErr w:type="spellEnd"/>
          </w:p>
        </w:tc>
      </w:tr>
      <w:tr w:rsidR="00CD1FD7" w:rsidRPr="00B35277" w14:paraId="257E3B33" w14:textId="77777777" w:rsidTr="002C1589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73D611C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7637C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87012100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304761D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3D81D2D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388187F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5C4A327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</w:tr>
      <w:tr w:rsidR="00CD1FD7" w:rsidRPr="00B35277" w14:paraId="4091FBA4" w14:textId="77777777" w:rsidTr="002C1589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76B1C9B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93BE6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87012200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47FB6DD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13B2EDA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52544A94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06BDF5F9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</w:tr>
      <w:tr w:rsidR="00CD1FD7" w:rsidRPr="00B35277" w14:paraId="1858938D" w14:textId="77777777" w:rsidTr="002C1589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3B6FA68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54951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87012300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58E8332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5EFE2D1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5813A1D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0435A07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</w:tr>
      <w:tr w:rsidR="00CD1FD7" w:rsidRPr="00B35277" w14:paraId="485B44B2" w14:textId="77777777" w:rsidTr="002C1589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192137C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669A6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87012400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3D3F111A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377FF38E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42AF51A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5ADC169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</w:tr>
      <w:tr w:rsidR="00CD1FD7" w:rsidRPr="00B35277" w14:paraId="68D210BE" w14:textId="77777777" w:rsidTr="002C1589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7067301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ACAA8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87012900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18163A6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27CC7BC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6AB6729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vAlign w:val="center"/>
            <w:hideMark/>
          </w:tcPr>
          <w:p w14:paraId="7457D6A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</w:p>
        </w:tc>
      </w:tr>
      <w:tr w:rsidR="00CD1FD7" w:rsidRPr="00B35277" w14:paraId="43A859EA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D927A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97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D341A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87042150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8B8E66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- - Car bodies containing the wheelhouse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E29EF8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F9679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08AB82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4FB433A3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8E4EF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98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78DF61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87089110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1E712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coolers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(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radiators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>)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E84BC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B0AE6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1F3800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  <w:tr w:rsidR="00CD1FD7" w:rsidRPr="00B35277" w14:paraId="6311D332" w14:textId="77777777" w:rsidTr="002C1589"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2DD3AC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99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1E570F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87042240</w:t>
            </w:r>
          </w:p>
        </w:tc>
        <w:tc>
          <w:tcPr>
            <w:tcW w:w="2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FEB1AB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Structures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containing</w:t>
            </w:r>
            <w:proofErr w:type="spellEnd"/>
            <w:r w:rsidRPr="00B35277">
              <w:rPr>
                <w:rFonts w:ascii="Cairo" w:hAnsi="Cairo"/>
                <w:sz w:val="24"/>
                <w:szCs w:val="24"/>
                <w:lang w:val="el-GR"/>
              </w:rPr>
              <w:t xml:space="preserve"> the </w:t>
            </w:r>
            <w:proofErr w:type="spellStart"/>
            <w:r w:rsidRPr="00B35277">
              <w:rPr>
                <w:rFonts w:ascii="Cairo" w:hAnsi="Cairo"/>
                <w:sz w:val="24"/>
                <w:szCs w:val="24"/>
                <w:lang w:val="el-GR"/>
              </w:rPr>
              <w:t>wheelhouse</w:t>
            </w:r>
            <w:proofErr w:type="spellEnd"/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F2B115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12</w:t>
            </w:r>
          </w:p>
        </w:tc>
        <w:tc>
          <w:tcPr>
            <w:tcW w:w="3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8042CD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  <w:lang w:val="el-GR"/>
              </w:rPr>
            </w:pPr>
            <w:r w:rsidRPr="00B35277">
              <w:rPr>
                <w:rFonts w:ascii="Cairo" w:hAnsi="Cairo"/>
                <w:sz w:val="24"/>
                <w:szCs w:val="24"/>
                <w:lang w:val="el-GR"/>
              </w:rPr>
              <w:t>15th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8F99F3" w14:textId="77777777" w:rsidR="00CD1FD7" w:rsidRPr="00B35277" w:rsidRDefault="00CD1FD7" w:rsidP="002C1589">
            <w:pPr>
              <w:spacing w:after="315"/>
              <w:rPr>
                <w:rFonts w:ascii="Cairo" w:hAnsi="Cairo"/>
                <w:sz w:val="24"/>
                <w:szCs w:val="24"/>
              </w:rPr>
            </w:pPr>
            <w:r w:rsidRPr="00B35277">
              <w:rPr>
                <w:rFonts w:ascii="Cairo" w:hAnsi="Cairo"/>
                <w:sz w:val="24"/>
                <w:szCs w:val="24"/>
              </w:rPr>
              <w:t>Protection of the national industry</w:t>
            </w:r>
          </w:p>
        </w:tc>
      </w:tr>
    </w:tbl>
    <w:p w14:paraId="3DE00FCA" w14:textId="77777777" w:rsidR="00CD1FD7" w:rsidRPr="00B35277" w:rsidRDefault="00CD1FD7" w:rsidP="00CD1FD7">
      <w:pPr>
        <w:pStyle w:val="ad"/>
        <w:spacing w:line="264" w:lineRule="auto"/>
        <w:ind w:left="420"/>
        <w:jc w:val="both"/>
        <w:rPr>
          <w:rFonts w:ascii="Open Sans" w:hAnsi="Open Sans" w:cs="Open Sans"/>
          <w:bCs/>
          <w:sz w:val="24"/>
          <w:szCs w:val="24"/>
        </w:rPr>
      </w:pPr>
    </w:p>
    <w:p w14:paraId="57CA7E11" w14:textId="77777777" w:rsidR="00CD1FD7" w:rsidRPr="00B35277" w:rsidRDefault="00CD1FD7" w:rsidP="00CD1FD7">
      <w:pPr>
        <w:pStyle w:val="ad"/>
        <w:spacing w:line="264" w:lineRule="auto"/>
        <w:ind w:left="420"/>
        <w:jc w:val="both"/>
        <w:rPr>
          <w:rFonts w:ascii="Open Sans" w:hAnsi="Open Sans" w:cs="Open Sans"/>
          <w:bCs/>
          <w:sz w:val="24"/>
          <w:szCs w:val="24"/>
        </w:rPr>
      </w:pPr>
    </w:p>
    <w:p w14:paraId="0E53292C" w14:textId="77777777" w:rsidR="00CD1FD7" w:rsidRDefault="00CD1FD7" w:rsidP="00CD1FD7">
      <w:pPr>
        <w:pStyle w:val="ad"/>
        <w:spacing w:line="264" w:lineRule="auto"/>
        <w:ind w:left="420"/>
        <w:jc w:val="both"/>
        <w:rPr>
          <w:rFonts w:ascii="Open Sans" w:hAnsi="Open Sans" w:cs="Open Sans"/>
          <w:bCs/>
          <w:sz w:val="24"/>
          <w:szCs w:val="24"/>
        </w:rPr>
      </w:pPr>
    </w:p>
    <w:p w14:paraId="275F2C0B" w14:textId="77777777" w:rsidR="00CD1FD7" w:rsidRDefault="00CD1FD7" w:rsidP="00CD1FD7">
      <w:pPr>
        <w:pStyle w:val="ad"/>
        <w:spacing w:line="264" w:lineRule="auto"/>
        <w:ind w:left="420"/>
        <w:jc w:val="both"/>
        <w:rPr>
          <w:rFonts w:ascii="Open Sans" w:hAnsi="Open Sans" w:cs="Open Sans"/>
          <w:bCs/>
          <w:sz w:val="24"/>
          <w:szCs w:val="24"/>
        </w:rPr>
      </w:pPr>
    </w:p>
    <w:p w14:paraId="0929582C" w14:textId="77777777" w:rsidR="00CD1FD7" w:rsidRDefault="00CD1FD7" w:rsidP="00CD1FD7">
      <w:pPr>
        <w:pStyle w:val="ad"/>
        <w:spacing w:line="264" w:lineRule="auto"/>
        <w:ind w:left="420"/>
        <w:jc w:val="both"/>
        <w:rPr>
          <w:rFonts w:ascii="Open Sans" w:hAnsi="Open Sans" w:cs="Open Sans"/>
          <w:bCs/>
          <w:sz w:val="24"/>
          <w:szCs w:val="24"/>
        </w:rPr>
      </w:pPr>
    </w:p>
    <w:p w14:paraId="12284FFA" w14:textId="77777777" w:rsidR="00CD1FD7" w:rsidRDefault="00CD1FD7" w:rsidP="00CD1FD7">
      <w:pPr>
        <w:pStyle w:val="ad"/>
        <w:spacing w:line="264" w:lineRule="auto"/>
        <w:ind w:left="420"/>
        <w:jc w:val="both"/>
        <w:rPr>
          <w:rFonts w:ascii="Open Sans" w:hAnsi="Open Sans" w:cs="Open Sans"/>
          <w:bCs/>
          <w:sz w:val="24"/>
          <w:szCs w:val="24"/>
        </w:rPr>
      </w:pPr>
    </w:p>
    <w:p w14:paraId="7B61784F" w14:textId="7E1E04BE" w:rsidR="00C23B1A" w:rsidRPr="0093218C" w:rsidRDefault="00C23B1A" w:rsidP="004117B2">
      <w:pPr>
        <w:rPr>
          <w:rFonts w:ascii="Open Sans" w:hAnsi="Open Sans" w:cs="Open Sans"/>
          <w:sz w:val="26"/>
          <w:szCs w:val="26"/>
        </w:rPr>
      </w:pPr>
    </w:p>
    <w:p w14:paraId="60A8EE59" w14:textId="77777777" w:rsidR="00087305" w:rsidRPr="0093218C" w:rsidRDefault="00087305" w:rsidP="004117B2"/>
    <w:sectPr w:rsidR="00087305" w:rsidRPr="0093218C" w:rsidSect="00502B6D">
      <w:headerReference w:type="default" r:id="rId8"/>
      <w:head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10A0E" w14:textId="77777777" w:rsidR="00143E15" w:rsidRDefault="00143E15">
      <w:r>
        <w:separator/>
      </w:r>
    </w:p>
  </w:endnote>
  <w:endnote w:type="continuationSeparator" w:id="0">
    <w:p w14:paraId="19901F00" w14:textId="77777777" w:rsidR="00143E15" w:rsidRDefault="0014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Open Sans">
    <w:altName w:val="Calibri"/>
    <w:charset w:val="A1"/>
    <w:family w:val="swiss"/>
    <w:pitch w:val="variable"/>
    <w:sig w:usb0="E00002EF" w:usb1="4000205B" w:usb2="00000028" w:usb3="00000000" w:csb0="0000019F" w:csb1="00000000"/>
  </w:font>
  <w:font w:name="Cai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540A5" w14:textId="77777777" w:rsidR="00143E15" w:rsidRDefault="00143E15">
      <w:r>
        <w:separator/>
      </w:r>
    </w:p>
  </w:footnote>
  <w:footnote w:type="continuationSeparator" w:id="0">
    <w:p w14:paraId="745F9BEF" w14:textId="77777777" w:rsidR="00143E15" w:rsidRDefault="00143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C49AD" w14:textId="5B13B72E" w:rsidR="001D1072" w:rsidRDefault="001D1072" w:rsidP="00162C12">
    <w:pPr>
      <w:pStyle w:val="a3"/>
      <w:spacing w:line="20" w:lineRule="exact"/>
      <w:rPr>
        <w:b/>
        <w:i/>
        <w:sz w:val="21"/>
        <w:szCs w:val="21"/>
        <w:lang w:val="el-GR"/>
      </w:rPr>
    </w:pPr>
  </w:p>
  <w:tbl>
    <w:tblPr>
      <w:tblStyle w:val="a7"/>
      <w:tblW w:w="5000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1"/>
      <w:gridCol w:w="2665"/>
      <w:gridCol w:w="2950"/>
    </w:tblGrid>
    <w:tr w:rsidR="001D1072" w14:paraId="49043812" w14:textId="77777777" w:rsidTr="00502B6D">
      <w:tc>
        <w:tcPr>
          <w:tcW w:w="3266" w:type="dxa"/>
          <w:tcMar>
            <w:left w:w="0" w:type="dxa"/>
            <w:right w:w="0" w:type="dxa"/>
          </w:tcMar>
        </w:tcPr>
        <w:p w14:paraId="4BC8C0CC" w14:textId="639FD4CA" w:rsidR="001D1072" w:rsidRDefault="001D1072" w:rsidP="00E375E6">
          <w:pPr>
            <w:pStyle w:val="a3"/>
            <w:spacing w:after="60"/>
            <w:jc w:val="center"/>
            <w:rPr>
              <w:b/>
              <w:i/>
              <w:sz w:val="22"/>
              <w:szCs w:val="22"/>
              <w:lang w:val="el-GR"/>
            </w:rPr>
          </w:pPr>
          <w:bookmarkStart w:id="1" w:name="_Hlk58928370"/>
        </w:p>
      </w:tc>
      <w:tc>
        <w:tcPr>
          <w:tcW w:w="2551" w:type="dxa"/>
          <w:tcMar>
            <w:left w:w="0" w:type="dxa"/>
            <w:right w:w="0" w:type="dxa"/>
          </w:tcMar>
        </w:tcPr>
        <w:p w14:paraId="6F992BB9" w14:textId="77777777" w:rsidR="001D1072" w:rsidRDefault="001D1072" w:rsidP="007549BC">
          <w:pPr>
            <w:pStyle w:val="a3"/>
            <w:rPr>
              <w:b/>
              <w:i/>
              <w:sz w:val="22"/>
              <w:szCs w:val="22"/>
              <w:lang w:val="el-GR"/>
            </w:rPr>
          </w:pPr>
        </w:p>
      </w:tc>
      <w:tc>
        <w:tcPr>
          <w:tcW w:w="2824" w:type="dxa"/>
          <w:tcMar>
            <w:left w:w="0" w:type="dxa"/>
            <w:right w:w="0" w:type="dxa"/>
          </w:tcMar>
        </w:tcPr>
        <w:p w14:paraId="622F3B56" w14:textId="29E8D0D2" w:rsidR="001D1072" w:rsidRDefault="001D1072" w:rsidP="00E375E6">
          <w:pPr>
            <w:pStyle w:val="a3"/>
            <w:jc w:val="right"/>
            <w:rPr>
              <w:b/>
              <w:i/>
              <w:sz w:val="22"/>
              <w:szCs w:val="22"/>
              <w:lang w:val="el-GR"/>
            </w:rPr>
          </w:pPr>
        </w:p>
      </w:tc>
    </w:tr>
    <w:bookmarkEnd w:id="1"/>
  </w:tbl>
  <w:p w14:paraId="541D6BBA" w14:textId="33AEDF26" w:rsidR="001D1072" w:rsidRPr="00E82A1E" w:rsidRDefault="001D1072" w:rsidP="007549BC">
    <w:pPr>
      <w:pStyle w:val="a3"/>
      <w:ind w:left="851"/>
      <w:rPr>
        <w:b/>
        <w:i/>
        <w:sz w:val="22"/>
        <w:szCs w:val="22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9B07F" w14:textId="77777777" w:rsidR="001D1072" w:rsidRPr="002D0425" w:rsidRDefault="001D1072" w:rsidP="00502B6D">
    <w:pPr>
      <w:pStyle w:val="a3"/>
      <w:spacing w:line="20" w:lineRule="exact"/>
      <w:rPr>
        <w:sz w:val="16"/>
        <w:szCs w:val="16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6A27"/>
    <w:multiLevelType w:val="hybridMultilevel"/>
    <w:tmpl w:val="3A58ABE6"/>
    <w:lvl w:ilvl="0" w:tplc="02C0CAE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54A4"/>
    <w:multiLevelType w:val="hybridMultilevel"/>
    <w:tmpl w:val="BF26D050"/>
    <w:lvl w:ilvl="0" w:tplc="02C0CAE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453DE"/>
    <w:multiLevelType w:val="hybridMultilevel"/>
    <w:tmpl w:val="92C29976"/>
    <w:lvl w:ilvl="0" w:tplc="0C6CD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580DA7"/>
    <w:multiLevelType w:val="hybridMultilevel"/>
    <w:tmpl w:val="D3E0DA4C"/>
    <w:lvl w:ilvl="0" w:tplc="60AAEA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0111E"/>
    <w:multiLevelType w:val="hybridMultilevel"/>
    <w:tmpl w:val="DE98E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64145"/>
    <w:multiLevelType w:val="hybridMultilevel"/>
    <w:tmpl w:val="6B5C0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A20E2"/>
    <w:multiLevelType w:val="hybridMultilevel"/>
    <w:tmpl w:val="6226D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759E"/>
    <w:multiLevelType w:val="hybridMultilevel"/>
    <w:tmpl w:val="7D3E2C20"/>
    <w:lvl w:ilvl="0" w:tplc="F3B4CC62"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8" w15:restartNumberingAfterBreak="0">
    <w:nsid w:val="3CDE55EF"/>
    <w:multiLevelType w:val="hybridMultilevel"/>
    <w:tmpl w:val="D4B4A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47D82"/>
    <w:multiLevelType w:val="hybridMultilevel"/>
    <w:tmpl w:val="45EE29D2"/>
    <w:lvl w:ilvl="0" w:tplc="96049F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E607F"/>
    <w:multiLevelType w:val="hybridMultilevel"/>
    <w:tmpl w:val="0C7AECCE"/>
    <w:lvl w:ilvl="0" w:tplc="D548B478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45FB681A"/>
    <w:multiLevelType w:val="hybridMultilevel"/>
    <w:tmpl w:val="D80256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7831BE"/>
    <w:multiLevelType w:val="hybridMultilevel"/>
    <w:tmpl w:val="7A00E616"/>
    <w:lvl w:ilvl="0" w:tplc="29F4E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4212B7"/>
    <w:multiLevelType w:val="hybridMultilevel"/>
    <w:tmpl w:val="55C87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90847"/>
    <w:multiLevelType w:val="hybridMultilevel"/>
    <w:tmpl w:val="7BBC3A6E"/>
    <w:lvl w:ilvl="0" w:tplc="1B0E5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911F9"/>
    <w:multiLevelType w:val="hybridMultilevel"/>
    <w:tmpl w:val="0A8CDA3C"/>
    <w:lvl w:ilvl="0" w:tplc="1F20983E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5C422133"/>
    <w:multiLevelType w:val="hybridMultilevel"/>
    <w:tmpl w:val="CF3A6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D5135"/>
    <w:multiLevelType w:val="hybridMultilevel"/>
    <w:tmpl w:val="0C6246D0"/>
    <w:lvl w:ilvl="0" w:tplc="EBAA8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ED7D0C"/>
    <w:multiLevelType w:val="hybridMultilevel"/>
    <w:tmpl w:val="CEC4B084"/>
    <w:lvl w:ilvl="0" w:tplc="147A0B68">
      <w:start w:val="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6D8711F1"/>
    <w:multiLevelType w:val="hybridMultilevel"/>
    <w:tmpl w:val="20A6D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3449C"/>
    <w:multiLevelType w:val="hybridMultilevel"/>
    <w:tmpl w:val="74069AFC"/>
    <w:lvl w:ilvl="0" w:tplc="3E5E2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B5D51"/>
    <w:multiLevelType w:val="hybridMultilevel"/>
    <w:tmpl w:val="C646DF6C"/>
    <w:lvl w:ilvl="0" w:tplc="20C0C32A"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4"/>
  </w:num>
  <w:num w:numId="5">
    <w:abstractNumId w:val="8"/>
  </w:num>
  <w:num w:numId="6">
    <w:abstractNumId w:val="13"/>
  </w:num>
  <w:num w:numId="7">
    <w:abstractNumId w:val="17"/>
  </w:num>
  <w:num w:numId="8">
    <w:abstractNumId w:val="9"/>
  </w:num>
  <w:num w:numId="9">
    <w:abstractNumId w:val="16"/>
  </w:num>
  <w:num w:numId="10">
    <w:abstractNumId w:val="3"/>
  </w:num>
  <w:num w:numId="11">
    <w:abstractNumId w:val="6"/>
  </w:num>
  <w:num w:numId="12">
    <w:abstractNumId w:val="5"/>
  </w:num>
  <w:num w:numId="13">
    <w:abstractNumId w:val="12"/>
  </w:num>
  <w:num w:numId="14">
    <w:abstractNumId w:val="2"/>
  </w:num>
  <w:num w:numId="15">
    <w:abstractNumId w:val="20"/>
  </w:num>
  <w:num w:numId="16">
    <w:abstractNumId w:val="21"/>
  </w:num>
  <w:num w:numId="17">
    <w:abstractNumId w:val="7"/>
  </w:num>
  <w:num w:numId="18">
    <w:abstractNumId w:val="1"/>
  </w:num>
  <w:num w:numId="19">
    <w:abstractNumId w:val="14"/>
  </w:num>
  <w:num w:numId="20">
    <w:abstractNumId w:val="0"/>
  </w:num>
  <w:num w:numId="21">
    <w:abstractNumId w:val="10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4B"/>
    <w:rsid w:val="00000F98"/>
    <w:rsid w:val="00003433"/>
    <w:rsid w:val="00003A90"/>
    <w:rsid w:val="000045B0"/>
    <w:rsid w:val="0000555B"/>
    <w:rsid w:val="000056E2"/>
    <w:rsid w:val="0001151F"/>
    <w:rsid w:val="00012278"/>
    <w:rsid w:val="00013FE2"/>
    <w:rsid w:val="0001497F"/>
    <w:rsid w:val="00014C10"/>
    <w:rsid w:val="0001712F"/>
    <w:rsid w:val="00017465"/>
    <w:rsid w:val="00020DE8"/>
    <w:rsid w:val="000212A5"/>
    <w:rsid w:val="00022DF0"/>
    <w:rsid w:val="000248A1"/>
    <w:rsid w:val="00026895"/>
    <w:rsid w:val="00026A5A"/>
    <w:rsid w:val="00027EEC"/>
    <w:rsid w:val="00027F56"/>
    <w:rsid w:val="0003079A"/>
    <w:rsid w:val="000345B2"/>
    <w:rsid w:val="0003541E"/>
    <w:rsid w:val="00035DB8"/>
    <w:rsid w:val="00042639"/>
    <w:rsid w:val="000452B6"/>
    <w:rsid w:val="00045F6F"/>
    <w:rsid w:val="000463BC"/>
    <w:rsid w:val="0004697A"/>
    <w:rsid w:val="00051314"/>
    <w:rsid w:val="00051ABC"/>
    <w:rsid w:val="00052868"/>
    <w:rsid w:val="000531BB"/>
    <w:rsid w:val="00053D60"/>
    <w:rsid w:val="0005545B"/>
    <w:rsid w:val="00056F06"/>
    <w:rsid w:val="00057D93"/>
    <w:rsid w:val="00061A09"/>
    <w:rsid w:val="00062A0E"/>
    <w:rsid w:val="00062BCF"/>
    <w:rsid w:val="0006349F"/>
    <w:rsid w:val="00063989"/>
    <w:rsid w:val="00064131"/>
    <w:rsid w:val="00064C9B"/>
    <w:rsid w:val="00066AF0"/>
    <w:rsid w:val="0007053F"/>
    <w:rsid w:val="00071AF9"/>
    <w:rsid w:val="000740E5"/>
    <w:rsid w:val="00075A2E"/>
    <w:rsid w:val="00075FE3"/>
    <w:rsid w:val="00081F39"/>
    <w:rsid w:val="0008335E"/>
    <w:rsid w:val="0008346A"/>
    <w:rsid w:val="00086346"/>
    <w:rsid w:val="00087305"/>
    <w:rsid w:val="00091F94"/>
    <w:rsid w:val="00092311"/>
    <w:rsid w:val="00094F91"/>
    <w:rsid w:val="000966A9"/>
    <w:rsid w:val="00096BA1"/>
    <w:rsid w:val="00096DAC"/>
    <w:rsid w:val="0009754A"/>
    <w:rsid w:val="00097CE1"/>
    <w:rsid w:val="000A0BCF"/>
    <w:rsid w:val="000A2FE8"/>
    <w:rsid w:val="000A3B32"/>
    <w:rsid w:val="000A54D5"/>
    <w:rsid w:val="000A6DB0"/>
    <w:rsid w:val="000A79BA"/>
    <w:rsid w:val="000B0732"/>
    <w:rsid w:val="000B136F"/>
    <w:rsid w:val="000B13D5"/>
    <w:rsid w:val="000B2503"/>
    <w:rsid w:val="000B3724"/>
    <w:rsid w:val="000B39EF"/>
    <w:rsid w:val="000B46AC"/>
    <w:rsid w:val="000B725E"/>
    <w:rsid w:val="000C052D"/>
    <w:rsid w:val="000C1B19"/>
    <w:rsid w:val="000C24D7"/>
    <w:rsid w:val="000C3E38"/>
    <w:rsid w:val="000C4D83"/>
    <w:rsid w:val="000C5D1C"/>
    <w:rsid w:val="000D12EC"/>
    <w:rsid w:val="000D38BF"/>
    <w:rsid w:val="000D4550"/>
    <w:rsid w:val="000D779F"/>
    <w:rsid w:val="000D7941"/>
    <w:rsid w:val="000E0D25"/>
    <w:rsid w:val="000E11DC"/>
    <w:rsid w:val="000E13B4"/>
    <w:rsid w:val="000E24C8"/>
    <w:rsid w:val="000E4C65"/>
    <w:rsid w:val="000E5047"/>
    <w:rsid w:val="000E50BF"/>
    <w:rsid w:val="000E6267"/>
    <w:rsid w:val="000F32C0"/>
    <w:rsid w:val="000F4D8C"/>
    <w:rsid w:val="000F4EF8"/>
    <w:rsid w:val="0010107A"/>
    <w:rsid w:val="00104ABA"/>
    <w:rsid w:val="00105C00"/>
    <w:rsid w:val="00106562"/>
    <w:rsid w:val="00106C89"/>
    <w:rsid w:val="00107028"/>
    <w:rsid w:val="0010780A"/>
    <w:rsid w:val="00112382"/>
    <w:rsid w:val="00114A82"/>
    <w:rsid w:val="00115484"/>
    <w:rsid w:val="001167EB"/>
    <w:rsid w:val="001168E6"/>
    <w:rsid w:val="00116F0C"/>
    <w:rsid w:val="0011744B"/>
    <w:rsid w:val="001226B3"/>
    <w:rsid w:val="00130F52"/>
    <w:rsid w:val="00132C5E"/>
    <w:rsid w:val="001363D2"/>
    <w:rsid w:val="00140BEA"/>
    <w:rsid w:val="00142611"/>
    <w:rsid w:val="00143E15"/>
    <w:rsid w:val="001451C3"/>
    <w:rsid w:val="00145D26"/>
    <w:rsid w:val="00151675"/>
    <w:rsid w:val="00151EAE"/>
    <w:rsid w:val="001520B9"/>
    <w:rsid w:val="0015289C"/>
    <w:rsid w:val="00153165"/>
    <w:rsid w:val="00154FBC"/>
    <w:rsid w:val="0015542A"/>
    <w:rsid w:val="00156161"/>
    <w:rsid w:val="00156D41"/>
    <w:rsid w:val="00157A22"/>
    <w:rsid w:val="00157B37"/>
    <w:rsid w:val="00160E08"/>
    <w:rsid w:val="00161D82"/>
    <w:rsid w:val="0016272F"/>
    <w:rsid w:val="00162C12"/>
    <w:rsid w:val="001635E9"/>
    <w:rsid w:val="00163DAB"/>
    <w:rsid w:val="00166275"/>
    <w:rsid w:val="00167CC9"/>
    <w:rsid w:val="00170B75"/>
    <w:rsid w:val="00172830"/>
    <w:rsid w:val="00173CCE"/>
    <w:rsid w:val="0017640B"/>
    <w:rsid w:val="00177B42"/>
    <w:rsid w:val="001806B9"/>
    <w:rsid w:val="00180C29"/>
    <w:rsid w:val="001810E3"/>
    <w:rsid w:val="001813C7"/>
    <w:rsid w:val="00183ED2"/>
    <w:rsid w:val="001870E8"/>
    <w:rsid w:val="001877AB"/>
    <w:rsid w:val="00190533"/>
    <w:rsid w:val="00192423"/>
    <w:rsid w:val="00192972"/>
    <w:rsid w:val="00193AB2"/>
    <w:rsid w:val="001964C1"/>
    <w:rsid w:val="001A00E0"/>
    <w:rsid w:val="001A0928"/>
    <w:rsid w:val="001A5A7B"/>
    <w:rsid w:val="001A626D"/>
    <w:rsid w:val="001A71BF"/>
    <w:rsid w:val="001B01A4"/>
    <w:rsid w:val="001B0783"/>
    <w:rsid w:val="001B09AF"/>
    <w:rsid w:val="001B119A"/>
    <w:rsid w:val="001B4C5B"/>
    <w:rsid w:val="001B6A08"/>
    <w:rsid w:val="001B7C43"/>
    <w:rsid w:val="001B7E27"/>
    <w:rsid w:val="001C2885"/>
    <w:rsid w:val="001C47F0"/>
    <w:rsid w:val="001C7EA5"/>
    <w:rsid w:val="001D1072"/>
    <w:rsid w:val="001D141E"/>
    <w:rsid w:val="001D16CC"/>
    <w:rsid w:val="001D2618"/>
    <w:rsid w:val="001D65C0"/>
    <w:rsid w:val="001E011F"/>
    <w:rsid w:val="001E0405"/>
    <w:rsid w:val="001E18EE"/>
    <w:rsid w:val="001E1907"/>
    <w:rsid w:val="001E2B68"/>
    <w:rsid w:val="001E470F"/>
    <w:rsid w:val="001E5357"/>
    <w:rsid w:val="001E5B98"/>
    <w:rsid w:val="001E5FD2"/>
    <w:rsid w:val="001E78E0"/>
    <w:rsid w:val="001E7E6E"/>
    <w:rsid w:val="001E7E9D"/>
    <w:rsid w:val="001F1007"/>
    <w:rsid w:val="001F1AEB"/>
    <w:rsid w:val="001F1E29"/>
    <w:rsid w:val="001F4B9F"/>
    <w:rsid w:val="001F5564"/>
    <w:rsid w:val="001F5FD3"/>
    <w:rsid w:val="00202386"/>
    <w:rsid w:val="00207A44"/>
    <w:rsid w:val="00207B77"/>
    <w:rsid w:val="00211A3F"/>
    <w:rsid w:val="002146B0"/>
    <w:rsid w:val="0021567D"/>
    <w:rsid w:val="00216148"/>
    <w:rsid w:val="0021721C"/>
    <w:rsid w:val="00217CC8"/>
    <w:rsid w:val="00222398"/>
    <w:rsid w:val="00227EE8"/>
    <w:rsid w:val="002320CB"/>
    <w:rsid w:val="00232464"/>
    <w:rsid w:val="0023744A"/>
    <w:rsid w:val="00237576"/>
    <w:rsid w:val="00242270"/>
    <w:rsid w:val="00250286"/>
    <w:rsid w:val="002509EB"/>
    <w:rsid w:val="00251F76"/>
    <w:rsid w:val="002522C8"/>
    <w:rsid w:val="00254D08"/>
    <w:rsid w:val="00255ACA"/>
    <w:rsid w:val="002573C0"/>
    <w:rsid w:val="00260222"/>
    <w:rsid w:val="00260DBF"/>
    <w:rsid w:val="0026598D"/>
    <w:rsid w:val="002662F7"/>
    <w:rsid w:val="00267115"/>
    <w:rsid w:val="002714A3"/>
    <w:rsid w:val="002726B5"/>
    <w:rsid w:val="0027295B"/>
    <w:rsid w:val="002733A9"/>
    <w:rsid w:val="00273C14"/>
    <w:rsid w:val="00275F22"/>
    <w:rsid w:val="002765C5"/>
    <w:rsid w:val="0027766E"/>
    <w:rsid w:val="00284054"/>
    <w:rsid w:val="0028538A"/>
    <w:rsid w:val="00285C54"/>
    <w:rsid w:val="00286310"/>
    <w:rsid w:val="00294112"/>
    <w:rsid w:val="002945C5"/>
    <w:rsid w:val="00295388"/>
    <w:rsid w:val="00296A44"/>
    <w:rsid w:val="00296E42"/>
    <w:rsid w:val="00296F08"/>
    <w:rsid w:val="002977C9"/>
    <w:rsid w:val="00297DBC"/>
    <w:rsid w:val="002A086B"/>
    <w:rsid w:val="002A0D3C"/>
    <w:rsid w:val="002A11CE"/>
    <w:rsid w:val="002A24DA"/>
    <w:rsid w:val="002A476A"/>
    <w:rsid w:val="002A4905"/>
    <w:rsid w:val="002A4B27"/>
    <w:rsid w:val="002A5B2E"/>
    <w:rsid w:val="002A5BAC"/>
    <w:rsid w:val="002B0582"/>
    <w:rsid w:val="002B0D24"/>
    <w:rsid w:val="002B0F92"/>
    <w:rsid w:val="002B4261"/>
    <w:rsid w:val="002B47AF"/>
    <w:rsid w:val="002B4C05"/>
    <w:rsid w:val="002B6247"/>
    <w:rsid w:val="002B65C7"/>
    <w:rsid w:val="002B7422"/>
    <w:rsid w:val="002C104B"/>
    <w:rsid w:val="002C296A"/>
    <w:rsid w:val="002C33DB"/>
    <w:rsid w:val="002C458B"/>
    <w:rsid w:val="002C464D"/>
    <w:rsid w:val="002C4CD5"/>
    <w:rsid w:val="002C6B6B"/>
    <w:rsid w:val="002C7FBA"/>
    <w:rsid w:val="002D0425"/>
    <w:rsid w:val="002D2005"/>
    <w:rsid w:val="002D29F3"/>
    <w:rsid w:val="002D7CD8"/>
    <w:rsid w:val="002E08F0"/>
    <w:rsid w:val="002E1403"/>
    <w:rsid w:val="002E198C"/>
    <w:rsid w:val="002E3DD0"/>
    <w:rsid w:val="002E4703"/>
    <w:rsid w:val="002E50D3"/>
    <w:rsid w:val="002E573E"/>
    <w:rsid w:val="002E7D0D"/>
    <w:rsid w:val="002F11CC"/>
    <w:rsid w:val="002F1898"/>
    <w:rsid w:val="002F1EF0"/>
    <w:rsid w:val="002F2982"/>
    <w:rsid w:val="002F3113"/>
    <w:rsid w:val="002F350D"/>
    <w:rsid w:val="002F53E8"/>
    <w:rsid w:val="002F6EC6"/>
    <w:rsid w:val="003002BE"/>
    <w:rsid w:val="00301E36"/>
    <w:rsid w:val="00303E63"/>
    <w:rsid w:val="0030537A"/>
    <w:rsid w:val="0030654F"/>
    <w:rsid w:val="00306BFE"/>
    <w:rsid w:val="0030785F"/>
    <w:rsid w:val="0031277D"/>
    <w:rsid w:val="00315111"/>
    <w:rsid w:val="0031707D"/>
    <w:rsid w:val="00321924"/>
    <w:rsid w:val="00321E24"/>
    <w:rsid w:val="00322DA2"/>
    <w:rsid w:val="003238A2"/>
    <w:rsid w:val="00323C95"/>
    <w:rsid w:val="00324BCF"/>
    <w:rsid w:val="00326EF3"/>
    <w:rsid w:val="003272D9"/>
    <w:rsid w:val="00330110"/>
    <w:rsid w:val="00331186"/>
    <w:rsid w:val="003326C6"/>
    <w:rsid w:val="00333C45"/>
    <w:rsid w:val="00334CD8"/>
    <w:rsid w:val="003407A0"/>
    <w:rsid w:val="00341E3E"/>
    <w:rsid w:val="003432C8"/>
    <w:rsid w:val="00344CC4"/>
    <w:rsid w:val="00346D97"/>
    <w:rsid w:val="0034758E"/>
    <w:rsid w:val="00347903"/>
    <w:rsid w:val="00347942"/>
    <w:rsid w:val="003519D9"/>
    <w:rsid w:val="00352C48"/>
    <w:rsid w:val="00357639"/>
    <w:rsid w:val="0036085A"/>
    <w:rsid w:val="00363CEF"/>
    <w:rsid w:val="00365E8E"/>
    <w:rsid w:val="00372991"/>
    <w:rsid w:val="0037434C"/>
    <w:rsid w:val="00374854"/>
    <w:rsid w:val="003748B5"/>
    <w:rsid w:val="00376C40"/>
    <w:rsid w:val="00382C8D"/>
    <w:rsid w:val="00384265"/>
    <w:rsid w:val="00386A3A"/>
    <w:rsid w:val="00387099"/>
    <w:rsid w:val="0039239B"/>
    <w:rsid w:val="003973DE"/>
    <w:rsid w:val="0039788D"/>
    <w:rsid w:val="00397911"/>
    <w:rsid w:val="00397ABF"/>
    <w:rsid w:val="00397E4F"/>
    <w:rsid w:val="00397E54"/>
    <w:rsid w:val="00397E8F"/>
    <w:rsid w:val="003A1F03"/>
    <w:rsid w:val="003A614A"/>
    <w:rsid w:val="003A6933"/>
    <w:rsid w:val="003B0773"/>
    <w:rsid w:val="003B0FB6"/>
    <w:rsid w:val="003B1AFD"/>
    <w:rsid w:val="003B1BC5"/>
    <w:rsid w:val="003B26CD"/>
    <w:rsid w:val="003B4260"/>
    <w:rsid w:val="003B46A0"/>
    <w:rsid w:val="003B5617"/>
    <w:rsid w:val="003B5C78"/>
    <w:rsid w:val="003C213D"/>
    <w:rsid w:val="003C28B2"/>
    <w:rsid w:val="003C7B09"/>
    <w:rsid w:val="003D14F1"/>
    <w:rsid w:val="003D1536"/>
    <w:rsid w:val="003D23F4"/>
    <w:rsid w:val="003D3504"/>
    <w:rsid w:val="003D3EB6"/>
    <w:rsid w:val="003D4453"/>
    <w:rsid w:val="003D6B32"/>
    <w:rsid w:val="003D7D4F"/>
    <w:rsid w:val="003E3CEB"/>
    <w:rsid w:val="003E480F"/>
    <w:rsid w:val="003E75A5"/>
    <w:rsid w:val="003F1E20"/>
    <w:rsid w:val="003F2991"/>
    <w:rsid w:val="003F396D"/>
    <w:rsid w:val="003F3A21"/>
    <w:rsid w:val="003F4830"/>
    <w:rsid w:val="003F5BDB"/>
    <w:rsid w:val="003F6579"/>
    <w:rsid w:val="003F6FB5"/>
    <w:rsid w:val="003F778C"/>
    <w:rsid w:val="00400BA1"/>
    <w:rsid w:val="00402F34"/>
    <w:rsid w:val="004030EB"/>
    <w:rsid w:val="00403848"/>
    <w:rsid w:val="00405A1D"/>
    <w:rsid w:val="00407C30"/>
    <w:rsid w:val="00407DD0"/>
    <w:rsid w:val="004117B2"/>
    <w:rsid w:val="00412207"/>
    <w:rsid w:val="0041535C"/>
    <w:rsid w:val="004160C3"/>
    <w:rsid w:val="00416AE9"/>
    <w:rsid w:val="00420970"/>
    <w:rsid w:val="0042110D"/>
    <w:rsid w:val="00421A6B"/>
    <w:rsid w:val="00422A88"/>
    <w:rsid w:val="004230AA"/>
    <w:rsid w:val="00426555"/>
    <w:rsid w:val="004266C4"/>
    <w:rsid w:val="0043284C"/>
    <w:rsid w:val="004346A8"/>
    <w:rsid w:val="0043563B"/>
    <w:rsid w:val="004365C4"/>
    <w:rsid w:val="00441255"/>
    <w:rsid w:val="00441460"/>
    <w:rsid w:val="00442E3C"/>
    <w:rsid w:val="004432D4"/>
    <w:rsid w:val="00444393"/>
    <w:rsid w:val="0044567B"/>
    <w:rsid w:val="004520A9"/>
    <w:rsid w:val="00456DEE"/>
    <w:rsid w:val="00456E83"/>
    <w:rsid w:val="0045766B"/>
    <w:rsid w:val="00460747"/>
    <w:rsid w:val="00460A9B"/>
    <w:rsid w:val="00466D21"/>
    <w:rsid w:val="00470E04"/>
    <w:rsid w:val="00470F71"/>
    <w:rsid w:val="00471A50"/>
    <w:rsid w:val="00473A12"/>
    <w:rsid w:val="004743F7"/>
    <w:rsid w:val="0047493A"/>
    <w:rsid w:val="00475776"/>
    <w:rsid w:val="00475FA4"/>
    <w:rsid w:val="004809AB"/>
    <w:rsid w:val="0048146C"/>
    <w:rsid w:val="00483526"/>
    <w:rsid w:val="004878D4"/>
    <w:rsid w:val="00487F03"/>
    <w:rsid w:val="004922A5"/>
    <w:rsid w:val="00493027"/>
    <w:rsid w:val="00495439"/>
    <w:rsid w:val="00497BA1"/>
    <w:rsid w:val="004A1F1F"/>
    <w:rsid w:val="004A3CB1"/>
    <w:rsid w:val="004A48A9"/>
    <w:rsid w:val="004A6207"/>
    <w:rsid w:val="004B0C76"/>
    <w:rsid w:val="004B1CEC"/>
    <w:rsid w:val="004B29AF"/>
    <w:rsid w:val="004C2617"/>
    <w:rsid w:val="004C2FF2"/>
    <w:rsid w:val="004C453D"/>
    <w:rsid w:val="004C4CF4"/>
    <w:rsid w:val="004C5195"/>
    <w:rsid w:val="004D1403"/>
    <w:rsid w:val="004D280C"/>
    <w:rsid w:val="004D30B7"/>
    <w:rsid w:val="004D40A0"/>
    <w:rsid w:val="004D6701"/>
    <w:rsid w:val="004E12A5"/>
    <w:rsid w:val="004E3B38"/>
    <w:rsid w:val="004E4A5C"/>
    <w:rsid w:val="004E563C"/>
    <w:rsid w:val="004E6EC6"/>
    <w:rsid w:val="004E7EB4"/>
    <w:rsid w:val="004F121B"/>
    <w:rsid w:val="004F3827"/>
    <w:rsid w:val="004F698B"/>
    <w:rsid w:val="004F69E4"/>
    <w:rsid w:val="00500EEE"/>
    <w:rsid w:val="00502B6D"/>
    <w:rsid w:val="00503BF1"/>
    <w:rsid w:val="00503FA5"/>
    <w:rsid w:val="005069B9"/>
    <w:rsid w:val="00512046"/>
    <w:rsid w:val="0051471A"/>
    <w:rsid w:val="00514A2B"/>
    <w:rsid w:val="00514B7D"/>
    <w:rsid w:val="00515FD4"/>
    <w:rsid w:val="00522620"/>
    <w:rsid w:val="005227D2"/>
    <w:rsid w:val="00522A2E"/>
    <w:rsid w:val="00524A3B"/>
    <w:rsid w:val="00530F49"/>
    <w:rsid w:val="005314A1"/>
    <w:rsid w:val="00531D40"/>
    <w:rsid w:val="00533736"/>
    <w:rsid w:val="005348E5"/>
    <w:rsid w:val="00537A34"/>
    <w:rsid w:val="00541AC7"/>
    <w:rsid w:val="00542899"/>
    <w:rsid w:val="00543332"/>
    <w:rsid w:val="005434F7"/>
    <w:rsid w:val="00545431"/>
    <w:rsid w:val="005503B6"/>
    <w:rsid w:val="00551C15"/>
    <w:rsid w:val="00554468"/>
    <w:rsid w:val="0055462A"/>
    <w:rsid w:val="005556D6"/>
    <w:rsid w:val="0055634F"/>
    <w:rsid w:val="005578BC"/>
    <w:rsid w:val="005602B3"/>
    <w:rsid w:val="00560686"/>
    <w:rsid w:val="00564405"/>
    <w:rsid w:val="0056491E"/>
    <w:rsid w:val="00564EEE"/>
    <w:rsid w:val="0056605E"/>
    <w:rsid w:val="00566A76"/>
    <w:rsid w:val="00570A68"/>
    <w:rsid w:val="00571378"/>
    <w:rsid w:val="00571442"/>
    <w:rsid w:val="0057558D"/>
    <w:rsid w:val="005772BD"/>
    <w:rsid w:val="00582FFA"/>
    <w:rsid w:val="00584358"/>
    <w:rsid w:val="0058477F"/>
    <w:rsid w:val="00584B79"/>
    <w:rsid w:val="005872E9"/>
    <w:rsid w:val="00592281"/>
    <w:rsid w:val="00594965"/>
    <w:rsid w:val="00594E5F"/>
    <w:rsid w:val="00594EDA"/>
    <w:rsid w:val="005A1B5A"/>
    <w:rsid w:val="005A1F0C"/>
    <w:rsid w:val="005A2164"/>
    <w:rsid w:val="005A2B3D"/>
    <w:rsid w:val="005A3E85"/>
    <w:rsid w:val="005A5D64"/>
    <w:rsid w:val="005A5E9D"/>
    <w:rsid w:val="005A7A76"/>
    <w:rsid w:val="005B0DE6"/>
    <w:rsid w:val="005B0E60"/>
    <w:rsid w:val="005B1B6C"/>
    <w:rsid w:val="005B1E9B"/>
    <w:rsid w:val="005B4F67"/>
    <w:rsid w:val="005B532E"/>
    <w:rsid w:val="005B64C5"/>
    <w:rsid w:val="005C0B7F"/>
    <w:rsid w:val="005C4020"/>
    <w:rsid w:val="005C55FE"/>
    <w:rsid w:val="005C7F2F"/>
    <w:rsid w:val="005D21C5"/>
    <w:rsid w:val="005D2E7F"/>
    <w:rsid w:val="005D3FA4"/>
    <w:rsid w:val="005D6EEC"/>
    <w:rsid w:val="005E0D4B"/>
    <w:rsid w:val="005E4E99"/>
    <w:rsid w:val="005E519A"/>
    <w:rsid w:val="005E708B"/>
    <w:rsid w:val="005F0518"/>
    <w:rsid w:val="005F06EE"/>
    <w:rsid w:val="005F0933"/>
    <w:rsid w:val="005F13EA"/>
    <w:rsid w:val="005F1BE1"/>
    <w:rsid w:val="005F2C71"/>
    <w:rsid w:val="005F3469"/>
    <w:rsid w:val="005F4AAF"/>
    <w:rsid w:val="005F5893"/>
    <w:rsid w:val="005F689F"/>
    <w:rsid w:val="005F690E"/>
    <w:rsid w:val="005F72F4"/>
    <w:rsid w:val="006005B2"/>
    <w:rsid w:val="00600AD0"/>
    <w:rsid w:val="00600F6D"/>
    <w:rsid w:val="006023B7"/>
    <w:rsid w:val="00603516"/>
    <w:rsid w:val="00611EC2"/>
    <w:rsid w:val="00611FFF"/>
    <w:rsid w:val="006138D7"/>
    <w:rsid w:val="006153B5"/>
    <w:rsid w:val="00616656"/>
    <w:rsid w:val="00616B6E"/>
    <w:rsid w:val="00620C7B"/>
    <w:rsid w:val="00625161"/>
    <w:rsid w:val="006253D8"/>
    <w:rsid w:val="00625ABA"/>
    <w:rsid w:val="00626618"/>
    <w:rsid w:val="00626FC3"/>
    <w:rsid w:val="00630CF7"/>
    <w:rsid w:val="006349C3"/>
    <w:rsid w:val="00635038"/>
    <w:rsid w:val="00637467"/>
    <w:rsid w:val="006463D8"/>
    <w:rsid w:val="006469C8"/>
    <w:rsid w:val="0064728C"/>
    <w:rsid w:val="006506E8"/>
    <w:rsid w:val="00652FEC"/>
    <w:rsid w:val="00655B4D"/>
    <w:rsid w:val="00656373"/>
    <w:rsid w:val="006563A3"/>
    <w:rsid w:val="00656439"/>
    <w:rsid w:val="006577FF"/>
    <w:rsid w:val="00660CD7"/>
    <w:rsid w:val="00664422"/>
    <w:rsid w:val="006647C1"/>
    <w:rsid w:val="0066519D"/>
    <w:rsid w:val="00665DDA"/>
    <w:rsid w:val="00665F38"/>
    <w:rsid w:val="006735B7"/>
    <w:rsid w:val="006753C7"/>
    <w:rsid w:val="00675584"/>
    <w:rsid w:val="006755EB"/>
    <w:rsid w:val="006856C4"/>
    <w:rsid w:val="006858DA"/>
    <w:rsid w:val="00685ECA"/>
    <w:rsid w:val="00686665"/>
    <w:rsid w:val="00686F16"/>
    <w:rsid w:val="006870AC"/>
    <w:rsid w:val="006908C4"/>
    <w:rsid w:val="00695C30"/>
    <w:rsid w:val="00696513"/>
    <w:rsid w:val="00696FA6"/>
    <w:rsid w:val="006A0E16"/>
    <w:rsid w:val="006A0E96"/>
    <w:rsid w:val="006A12BC"/>
    <w:rsid w:val="006A19CE"/>
    <w:rsid w:val="006A1D54"/>
    <w:rsid w:val="006A232E"/>
    <w:rsid w:val="006A2A44"/>
    <w:rsid w:val="006A76E4"/>
    <w:rsid w:val="006B05F3"/>
    <w:rsid w:val="006B264D"/>
    <w:rsid w:val="006B6E72"/>
    <w:rsid w:val="006B7260"/>
    <w:rsid w:val="006C04E1"/>
    <w:rsid w:val="006C05E4"/>
    <w:rsid w:val="006C0A35"/>
    <w:rsid w:val="006C1946"/>
    <w:rsid w:val="006C3DFA"/>
    <w:rsid w:val="006C7BCE"/>
    <w:rsid w:val="006C7EF8"/>
    <w:rsid w:val="006D02F0"/>
    <w:rsid w:val="006D11BB"/>
    <w:rsid w:val="006D2434"/>
    <w:rsid w:val="006D267B"/>
    <w:rsid w:val="006D3655"/>
    <w:rsid w:val="006D5062"/>
    <w:rsid w:val="006D6D9A"/>
    <w:rsid w:val="006E2C63"/>
    <w:rsid w:val="006E5F37"/>
    <w:rsid w:val="006E770B"/>
    <w:rsid w:val="006F0F28"/>
    <w:rsid w:val="006F1645"/>
    <w:rsid w:val="006F2035"/>
    <w:rsid w:val="006F257C"/>
    <w:rsid w:val="006F3ADF"/>
    <w:rsid w:val="006F3AFB"/>
    <w:rsid w:val="006F4D12"/>
    <w:rsid w:val="006F64A2"/>
    <w:rsid w:val="006F7B25"/>
    <w:rsid w:val="006F7D1A"/>
    <w:rsid w:val="0070074C"/>
    <w:rsid w:val="007016BC"/>
    <w:rsid w:val="00701D48"/>
    <w:rsid w:val="007033BA"/>
    <w:rsid w:val="007041D5"/>
    <w:rsid w:val="007117C2"/>
    <w:rsid w:val="0071261E"/>
    <w:rsid w:val="00713232"/>
    <w:rsid w:val="00713587"/>
    <w:rsid w:val="00713A13"/>
    <w:rsid w:val="00714549"/>
    <w:rsid w:val="00717B5B"/>
    <w:rsid w:val="00720A78"/>
    <w:rsid w:val="007224BE"/>
    <w:rsid w:val="00723ADF"/>
    <w:rsid w:val="00724B58"/>
    <w:rsid w:val="00730213"/>
    <w:rsid w:val="007307C3"/>
    <w:rsid w:val="0073130C"/>
    <w:rsid w:val="00735270"/>
    <w:rsid w:val="007359F7"/>
    <w:rsid w:val="0073759C"/>
    <w:rsid w:val="0073796A"/>
    <w:rsid w:val="00741BFC"/>
    <w:rsid w:val="00741CD2"/>
    <w:rsid w:val="00742574"/>
    <w:rsid w:val="0074273D"/>
    <w:rsid w:val="00743429"/>
    <w:rsid w:val="007502DE"/>
    <w:rsid w:val="00751038"/>
    <w:rsid w:val="007549BC"/>
    <w:rsid w:val="00755532"/>
    <w:rsid w:val="00756176"/>
    <w:rsid w:val="00760580"/>
    <w:rsid w:val="007607FE"/>
    <w:rsid w:val="00761C80"/>
    <w:rsid w:val="0076497C"/>
    <w:rsid w:val="00765D60"/>
    <w:rsid w:val="00767364"/>
    <w:rsid w:val="007721F7"/>
    <w:rsid w:val="00773FC1"/>
    <w:rsid w:val="007743E8"/>
    <w:rsid w:val="00774677"/>
    <w:rsid w:val="007844F3"/>
    <w:rsid w:val="00784780"/>
    <w:rsid w:val="00787DD3"/>
    <w:rsid w:val="00790497"/>
    <w:rsid w:val="00790D21"/>
    <w:rsid w:val="00790EFA"/>
    <w:rsid w:val="00791CB2"/>
    <w:rsid w:val="00793DC1"/>
    <w:rsid w:val="00794224"/>
    <w:rsid w:val="00794529"/>
    <w:rsid w:val="00797C67"/>
    <w:rsid w:val="00797CE7"/>
    <w:rsid w:val="007A31D6"/>
    <w:rsid w:val="007A3994"/>
    <w:rsid w:val="007A752D"/>
    <w:rsid w:val="007A7FF7"/>
    <w:rsid w:val="007B0E04"/>
    <w:rsid w:val="007B53AF"/>
    <w:rsid w:val="007B7174"/>
    <w:rsid w:val="007C7AC3"/>
    <w:rsid w:val="007D12E8"/>
    <w:rsid w:val="007D1E51"/>
    <w:rsid w:val="007D25CB"/>
    <w:rsid w:val="007D315A"/>
    <w:rsid w:val="007E2BCB"/>
    <w:rsid w:val="007F1E3B"/>
    <w:rsid w:val="007F2552"/>
    <w:rsid w:val="007F4BB1"/>
    <w:rsid w:val="007F6547"/>
    <w:rsid w:val="007F688C"/>
    <w:rsid w:val="007F6B5A"/>
    <w:rsid w:val="007F6BCD"/>
    <w:rsid w:val="007F7BD7"/>
    <w:rsid w:val="008005AF"/>
    <w:rsid w:val="00801A4D"/>
    <w:rsid w:val="008022C9"/>
    <w:rsid w:val="008040FE"/>
    <w:rsid w:val="0080536F"/>
    <w:rsid w:val="008064BB"/>
    <w:rsid w:val="00806B1B"/>
    <w:rsid w:val="008075A5"/>
    <w:rsid w:val="00810CEB"/>
    <w:rsid w:val="008125D8"/>
    <w:rsid w:val="008128CD"/>
    <w:rsid w:val="00814C09"/>
    <w:rsid w:val="0082187E"/>
    <w:rsid w:val="00821D2E"/>
    <w:rsid w:val="0082229B"/>
    <w:rsid w:val="00822B1C"/>
    <w:rsid w:val="008235BC"/>
    <w:rsid w:val="008252A2"/>
    <w:rsid w:val="00826AE9"/>
    <w:rsid w:val="00835D9A"/>
    <w:rsid w:val="00836C1E"/>
    <w:rsid w:val="008377E3"/>
    <w:rsid w:val="00841EF8"/>
    <w:rsid w:val="00844254"/>
    <w:rsid w:val="00844643"/>
    <w:rsid w:val="00844D9E"/>
    <w:rsid w:val="00845ADB"/>
    <w:rsid w:val="0084756C"/>
    <w:rsid w:val="008479B2"/>
    <w:rsid w:val="0085128C"/>
    <w:rsid w:val="00851376"/>
    <w:rsid w:val="00852553"/>
    <w:rsid w:val="0085302A"/>
    <w:rsid w:val="00857C43"/>
    <w:rsid w:val="00857CE2"/>
    <w:rsid w:val="00863100"/>
    <w:rsid w:val="00863A49"/>
    <w:rsid w:val="0086517C"/>
    <w:rsid w:val="00865404"/>
    <w:rsid w:val="008658D2"/>
    <w:rsid w:val="008677F2"/>
    <w:rsid w:val="00867EA7"/>
    <w:rsid w:val="00870C9A"/>
    <w:rsid w:val="00871B84"/>
    <w:rsid w:val="00874FA8"/>
    <w:rsid w:val="00874FB1"/>
    <w:rsid w:val="00875780"/>
    <w:rsid w:val="00875A5F"/>
    <w:rsid w:val="00875D8E"/>
    <w:rsid w:val="00877104"/>
    <w:rsid w:val="00877B8A"/>
    <w:rsid w:val="008816A7"/>
    <w:rsid w:val="008819BC"/>
    <w:rsid w:val="00881C89"/>
    <w:rsid w:val="0088398B"/>
    <w:rsid w:val="00883E0C"/>
    <w:rsid w:val="00884BBF"/>
    <w:rsid w:val="00885689"/>
    <w:rsid w:val="00885E45"/>
    <w:rsid w:val="0088748C"/>
    <w:rsid w:val="00890FEE"/>
    <w:rsid w:val="008910C2"/>
    <w:rsid w:val="008913F2"/>
    <w:rsid w:val="00892A37"/>
    <w:rsid w:val="00892B1B"/>
    <w:rsid w:val="00893203"/>
    <w:rsid w:val="00893DB5"/>
    <w:rsid w:val="0089464D"/>
    <w:rsid w:val="008962F0"/>
    <w:rsid w:val="008974A3"/>
    <w:rsid w:val="00897617"/>
    <w:rsid w:val="008A19E6"/>
    <w:rsid w:val="008A2F68"/>
    <w:rsid w:val="008A3994"/>
    <w:rsid w:val="008A3A2F"/>
    <w:rsid w:val="008A3EE1"/>
    <w:rsid w:val="008A5691"/>
    <w:rsid w:val="008A6EDA"/>
    <w:rsid w:val="008B0A68"/>
    <w:rsid w:val="008B35B7"/>
    <w:rsid w:val="008B374F"/>
    <w:rsid w:val="008B4E11"/>
    <w:rsid w:val="008B52A5"/>
    <w:rsid w:val="008B54E2"/>
    <w:rsid w:val="008B61FB"/>
    <w:rsid w:val="008B668F"/>
    <w:rsid w:val="008B6BE3"/>
    <w:rsid w:val="008B79E6"/>
    <w:rsid w:val="008C0A0E"/>
    <w:rsid w:val="008C2FAB"/>
    <w:rsid w:val="008C796F"/>
    <w:rsid w:val="008D0649"/>
    <w:rsid w:val="008D2542"/>
    <w:rsid w:val="008D45B8"/>
    <w:rsid w:val="008E203B"/>
    <w:rsid w:val="008E3252"/>
    <w:rsid w:val="008E4C9B"/>
    <w:rsid w:val="008E5609"/>
    <w:rsid w:val="008E6D7E"/>
    <w:rsid w:val="008E7F4E"/>
    <w:rsid w:val="008F413C"/>
    <w:rsid w:val="008F65C1"/>
    <w:rsid w:val="0090133D"/>
    <w:rsid w:val="0090134D"/>
    <w:rsid w:val="00901829"/>
    <w:rsid w:val="00902F05"/>
    <w:rsid w:val="009060D8"/>
    <w:rsid w:val="00906256"/>
    <w:rsid w:val="00906661"/>
    <w:rsid w:val="00907863"/>
    <w:rsid w:val="009101E8"/>
    <w:rsid w:val="00910CF0"/>
    <w:rsid w:val="0091187F"/>
    <w:rsid w:val="00913B5B"/>
    <w:rsid w:val="0091444A"/>
    <w:rsid w:val="00917DB4"/>
    <w:rsid w:val="00921002"/>
    <w:rsid w:val="00921E70"/>
    <w:rsid w:val="00923A5D"/>
    <w:rsid w:val="00925855"/>
    <w:rsid w:val="00926664"/>
    <w:rsid w:val="00927116"/>
    <w:rsid w:val="00930015"/>
    <w:rsid w:val="0093218C"/>
    <w:rsid w:val="00932DAF"/>
    <w:rsid w:val="009370FF"/>
    <w:rsid w:val="00940F6E"/>
    <w:rsid w:val="00941F19"/>
    <w:rsid w:val="00943B2F"/>
    <w:rsid w:val="00943B91"/>
    <w:rsid w:val="00945CFC"/>
    <w:rsid w:val="00946F43"/>
    <w:rsid w:val="009508CF"/>
    <w:rsid w:val="009539BF"/>
    <w:rsid w:val="009544D9"/>
    <w:rsid w:val="00955C54"/>
    <w:rsid w:val="00960398"/>
    <w:rsid w:val="00961365"/>
    <w:rsid w:val="009661E1"/>
    <w:rsid w:val="009679BD"/>
    <w:rsid w:val="009708F4"/>
    <w:rsid w:val="00971306"/>
    <w:rsid w:val="00971564"/>
    <w:rsid w:val="00971FE1"/>
    <w:rsid w:val="00972049"/>
    <w:rsid w:val="0097367E"/>
    <w:rsid w:val="009758B8"/>
    <w:rsid w:val="00975BE9"/>
    <w:rsid w:val="00977B0F"/>
    <w:rsid w:val="00977D9D"/>
    <w:rsid w:val="00977FB4"/>
    <w:rsid w:val="00980F73"/>
    <w:rsid w:val="009818B4"/>
    <w:rsid w:val="00981C80"/>
    <w:rsid w:val="00982417"/>
    <w:rsid w:val="00982745"/>
    <w:rsid w:val="00984C14"/>
    <w:rsid w:val="00987083"/>
    <w:rsid w:val="009872AD"/>
    <w:rsid w:val="00990CAD"/>
    <w:rsid w:val="009915C0"/>
    <w:rsid w:val="00994CB8"/>
    <w:rsid w:val="00994EA6"/>
    <w:rsid w:val="009968A1"/>
    <w:rsid w:val="009A1EBC"/>
    <w:rsid w:val="009A45AF"/>
    <w:rsid w:val="009A5842"/>
    <w:rsid w:val="009A6758"/>
    <w:rsid w:val="009B0224"/>
    <w:rsid w:val="009B2664"/>
    <w:rsid w:val="009B452B"/>
    <w:rsid w:val="009B46EF"/>
    <w:rsid w:val="009B4B73"/>
    <w:rsid w:val="009B5A34"/>
    <w:rsid w:val="009B6A67"/>
    <w:rsid w:val="009B73EA"/>
    <w:rsid w:val="009B7509"/>
    <w:rsid w:val="009B7516"/>
    <w:rsid w:val="009B76D5"/>
    <w:rsid w:val="009C1200"/>
    <w:rsid w:val="009C7F2F"/>
    <w:rsid w:val="009D23C1"/>
    <w:rsid w:val="009D264F"/>
    <w:rsid w:val="009D3071"/>
    <w:rsid w:val="009D3D5A"/>
    <w:rsid w:val="009D3FFA"/>
    <w:rsid w:val="009D7D59"/>
    <w:rsid w:val="009E03FF"/>
    <w:rsid w:val="009E0696"/>
    <w:rsid w:val="009E0974"/>
    <w:rsid w:val="009E3384"/>
    <w:rsid w:val="009E3464"/>
    <w:rsid w:val="009E383D"/>
    <w:rsid w:val="009E4366"/>
    <w:rsid w:val="009E4E3D"/>
    <w:rsid w:val="009E5A82"/>
    <w:rsid w:val="009E5DE6"/>
    <w:rsid w:val="009E7280"/>
    <w:rsid w:val="009E72A6"/>
    <w:rsid w:val="009F09D3"/>
    <w:rsid w:val="009F0D4D"/>
    <w:rsid w:val="009F1B2E"/>
    <w:rsid w:val="009F1EA4"/>
    <w:rsid w:val="009F2C9A"/>
    <w:rsid w:val="009F3858"/>
    <w:rsid w:val="009F3C61"/>
    <w:rsid w:val="009F69B7"/>
    <w:rsid w:val="009F70BD"/>
    <w:rsid w:val="00A02BAD"/>
    <w:rsid w:val="00A03C8B"/>
    <w:rsid w:val="00A049DA"/>
    <w:rsid w:val="00A051B0"/>
    <w:rsid w:val="00A07622"/>
    <w:rsid w:val="00A1029D"/>
    <w:rsid w:val="00A105B1"/>
    <w:rsid w:val="00A1287D"/>
    <w:rsid w:val="00A13A52"/>
    <w:rsid w:val="00A13A82"/>
    <w:rsid w:val="00A13BEE"/>
    <w:rsid w:val="00A14BA4"/>
    <w:rsid w:val="00A15501"/>
    <w:rsid w:val="00A15BAE"/>
    <w:rsid w:val="00A15C2E"/>
    <w:rsid w:val="00A16717"/>
    <w:rsid w:val="00A16C06"/>
    <w:rsid w:val="00A172E0"/>
    <w:rsid w:val="00A176D9"/>
    <w:rsid w:val="00A2006F"/>
    <w:rsid w:val="00A20595"/>
    <w:rsid w:val="00A21328"/>
    <w:rsid w:val="00A2481B"/>
    <w:rsid w:val="00A30942"/>
    <w:rsid w:val="00A3201A"/>
    <w:rsid w:val="00A321F1"/>
    <w:rsid w:val="00A32F86"/>
    <w:rsid w:val="00A33B15"/>
    <w:rsid w:val="00A33D34"/>
    <w:rsid w:val="00A345ED"/>
    <w:rsid w:val="00A35AFE"/>
    <w:rsid w:val="00A36ABF"/>
    <w:rsid w:val="00A40597"/>
    <w:rsid w:val="00A40642"/>
    <w:rsid w:val="00A41135"/>
    <w:rsid w:val="00A419AC"/>
    <w:rsid w:val="00A41E40"/>
    <w:rsid w:val="00A43AA3"/>
    <w:rsid w:val="00A44A9F"/>
    <w:rsid w:val="00A44F9F"/>
    <w:rsid w:val="00A479AC"/>
    <w:rsid w:val="00A50CB2"/>
    <w:rsid w:val="00A5100D"/>
    <w:rsid w:val="00A547A9"/>
    <w:rsid w:val="00A56E45"/>
    <w:rsid w:val="00A62611"/>
    <w:rsid w:val="00A63081"/>
    <w:rsid w:val="00A63FDC"/>
    <w:rsid w:val="00A66990"/>
    <w:rsid w:val="00A67D94"/>
    <w:rsid w:val="00A70997"/>
    <w:rsid w:val="00A73611"/>
    <w:rsid w:val="00A74C95"/>
    <w:rsid w:val="00A75869"/>
    <w:rsid w:val="00A75F89"/>
    <w:rsid w:val="00A81C05"/>
    <w:rsid w:val="00A8260C"/>
    <w:rsid w:val="00A8272C"/>
    <w:rsid w:val="00A84D14"/>
    <w:rsid w:val="00A8635B"/>
    <w:rsid w:val="00A90B65"/>
    <w:rsid w:val="00A912D8"/>
    <w:rsid w:val="00A93603"/>
    <w:rsid w:val="00A93625"/>
    <w:rsid w:val="00A9790C"/>
    <w:rsid w:val="00AA1709"/>
    <w:rsid w:val="00AA1ECD"/>
    <w:rsid w:val="00AA21CB"/>
    <w:rsid w:val="00AA3534"/>
    <w:rsid w:val="00AA38FB"/>
    <w:rsid w:val="00AB039B"/>
    <w:rsid w:val="00AB1BC0"/>
    <w:rsid w:val="00AB2663"/>
    <w:rsid w:val="00AB39A6"/>
    <w:rsid w:val="00AB5137"/>
    <w:rsid w:val="00AB5D9D"/>
    <w:rsid w:val="00AB7103"/>
    <w:rsid w:val="00AC29CD"/>
    <w:rsid w:val="00AC3C15"/>
    <w:rsid w:val="00AC614A"/>
    <w:rsid w:val="00AC71C0"/>
    <w:rsid w:val="00AC73ED"/>
    <w:rsid w:val="00AD1EAF"/>
    <w:rsid w:val="00AD282C"/>
    <w:rsid w:val="00AD39FC"/>
    <w:rsid w:val="00AD50CF"/>
    <w:rsid w:val="00AD536C"/>
    <w:rsid w:val="00AD5E1E"/>
    <w:rsid w:val="00AD6565"/>
    <w:rsid w:val="00AD6AC3"/>
    <w:rsid w:val="00AE5490"/>
    <w:rsid w:val="00AE5D18"/>
    <w:rsid w:val="00AF0DCE"/>
    <w:rsid w:val="00AF14AA"/>
    <w:rsid w:val="00AF1F44"/>
    <w:rsid w:val="00AF1F56"/>
    <w:rsid w:val="00AF290E"/>
    <w:rsid w:val="00AF331A"/>
    <w:rsid w:val="00AF4BD2"/>
    <w:rsid w:val="00AF5648"/>
    <w:rsid w:val="00AF6072"/>
    <w:rsid w:val="00B044E6"/>
    <w:rsid w:val="00B06727"/>
    <w:rsid w:val="00B06BA6"/>
    <w:rsid w:val="00B109C3"/>
    <w:rsid w:val="00B1285E"/>
    <w:rsid w:val="00B164CC"/>
    <w:rsid w:val="00B21C0F"/>
    <w:rsid w:val="00B2377A"/>
    <w:rsid w:val="00B263FD"/>
    <w:rsid w:val="00B269B9"/>
    <w:rsid w:val="00B27087"/>
    <w:rsid w:val="00B27D15"/>
    <w:rsid w:val="00B30E66"/>
    <w:rsid w:val="00B32BDC"/>
    <w:rsid w:val="00B3324A"/>
    <w:rsid w:val="00B33630"/>
    <w:rsid w:val="00B44C0A"/>
    <w:rsid w:val="00B44E21"/>
    <w:rsid w:val="00B4727F"/>
    <w:rsid w:val="00B47DD4"/>
    <w:rsid w:val="00B50546"/>
    <w:rsid w:val="00B55933"/>
    <w:rsid w:val="00B61359"/>
    <w:rsid w:val="00B615AE"/>
    <w:rsid w:val="00B626B4"/>
    <w:rsid w:val="00B64CA6"/>
    <w:rsid w:val="00B6636E"/>
    <w:rsid w:val="00B670F4"/>
    <w:rsid w:val="00B67AF3"/>
    <w:rsid w:val="00B70B5E"/>
    <w:rsid w:val="00B721C3"/>
    <w:rsid w:val="00B7301B"/>
    <w:rsid w:val="00B73CDC"/>
    <w:rsid w:val="00B74524"/>
    <w:rsid w:val="00B74D7F"/>
    <w:rsid w:val="00B74EC7"/>
    <w:rsid w:val="00B75156"/>
    <w:rsid w:val="00B759BF"/>
    <w:rsid w:val="00B77142"/>
    <w:rsid w:val="00B772BF"/>
    <w:rsid w:val="00B77B96"/>
    <w:rsid w:val="00B8135A"/>
    <w:rsid w:val="00B81C1F"/>
    <w:rsid w:val="00B8256A"/>
    <w:rsid w:val="00B8305B"/>
    <w:rsid w:val="00B83D95"/>
    <w:rsid w:val="00B84CA2"/>
    <w:rsid w:val="00B85527"/>
    <w:rsid w:val="00B8627A"/>
    <w:rsid w:val="00B87047"/>
    <w:rsid w:val="00B87A21"/>
    <w:rsid w:val="00B9060F"/>
    <w:rsid w:val="00B930A4"/>
    <w:rsid w:val="00B932D8"/>
    <w:rsid w:val="00B958CC"/>
    <w:rsid w:val="00B964AC"/>
    <w:rsid w:val="00B96E6A"/>
    <w:rsid w:val="00BA12B3"/>
    <w:rsid w:val="00BA2813"/>
    <w:rsid w:val="00BA68A1"/>
    <w:rsid w:val="00BA780B"/>
    <w:rsid w:val="00BB0F86"/>
    <w:rsid w:val="00BB3254"/>
    <w:rsid w:val="00BB3C65"/>
    <w:rsid w:val="00BB4299"/>
    <w:rsid w:val="00BB5332"/>
    <w:rsid w:val="00BC0F39"/>
    <w:rsid w:val="00BC120C"/>
    <w:rsid w:val="00BC23F3"/>
    <w:rsid w:val="00BC335B"/>
    <w:rsid w:val="00BC36BA"/>
    <w:rsid w:val="00BC42D6"/>
    <w:rsid w:val="00BC57C8"/>
    <w:rsid w:val="00BC62FF"/>
    <w:rsid w:val="00BC6FD1"/>
    <w:rsid w:val="00BD0E2D"/>
    <w:rsid w:val="00BD1417"/>
    <w:rsid w:val="00BD3A6C"/>
    <w:rsid w:val="00BD3E96"/>
    <w:rsid w:val="00BD69FB"/>
    <w:rsid w:val="00BD6E78"/>
    <w:rsid w:val="00BD722C"/>
    <w:rsid w:val="00BE0B79"/>
    <w:rsid w:val="00BE17E0"/>
    <w:rsid w:val="00BE20A9"/>
    <w:rsid w:val="00BE20B8"/>
    <w:rsid w:val="00BE370F"/>
    <w:rsid w:val="00BE4AEB"/>
    <w:rsid w:val="00BE4F29"/>
    <w:rsid w:val="00BE5092"/>
    <w:rsid w:val="00BE6416"/>
    <w:rsid w:val="00BE70F2"/>
    <w:rsid w:val="00BE71C1"/>
    <w:rsid w:val="00BE7390"/>
    <w:rsid w:val="00BF0612"/>
    <w:rsid w:val="00BF12D4"/>
    <w:rsid w:val="00BF2131"/>
    <w:rsid w:val="00BF6405"/>
    <w:rsid w:val="00BF79E4"/>
    <w:rsid w:val="00C00DB9"/>
    <w:rsid w:val="00C0173E"/>
    <w:rsid w:val="00C02C29"/>
    <w:rsid w:val="00C037ED"/>
    <w:rsid w:val="00C03B16"/>
    <w:rsid w:val="00C051C3"/>
    <w:rsid w:val="00C058BA"/>
    <w:rsid w:val="00C05982"/>
    <w:rsid w:val="00C065C9"/>
    <w:rsid w:val="00C06A41"/>
    <w:rsid w:val="00C06C4D"/>
    <w:rsid w:val="00C07568"/>
    <w:rsid w:val="00C1217D"/>
    <w:rsid w:val="00C1370D"/>
    <w:rsid w:val="00C1464B"/>
    <w:rsid w:val="00C14CE8"/>
    <w:rsid w:val="00C14DE2"/>
    <w:rsid w:val="00C1570D"/>
    <w:rsid w:val="00C17526"/>
    <w:rsid w:val="00C23946"/>
    <w:rsid w:val="00C2399E"/>
    <w:rsid w:val="00C23B1A"/>
    <w:rsid w:val="00C23CD5"/>
    <w:rsid w:val="00C32B59"/>
    <w:rsid w:val="00C35057"/>
    <w:rsid w:val="00C36772"/>
    <w:rsid w:val="00C37649"/>
    <w:rsid w:val="00C410F3"/>
    <w:rsid w:val="00C41CCC"/>
    <w:rsid w:val="00C43B97"/>
    <w:rsid w:val="00C44DE1"/>
    <w:rsid w:val="00C45E3F"/>
    <w:rsid w:val="00C5065C"/>
    <w:rsid w:val="00C53101"/>
    <w:rsid w:val="00C53449"/>
    <w:rsid w:val="00C53DC2"/>
    <w:rsid w:val="00C55BFF"/>
    <w:rsid w:val="00C55CD2"/>
    <w:rsid w:val="00C56D15"/>
    <w:rsid w:val="00C57DE9"/>
    <w:rsid w:val="00C606A4"/>
    <w:rsid w:val="00C62164"/>
    <w:rsid w:val="00C654BD"/>
    <w:rsid w:val="00C66BA0"/>
    <w:rsid w:val="00C67223"/>
    <w:rsid w:val="00C73A67"/>
    <w:rsid w:val="00C75C7A"/>
    <w:rsid w:val="00C760B9"/>
    <w:rsid w:val="00C7630B"/>
    <w:rsid w:val="00C77DDC"/>
    <w:rsid w:val="00C80EA0"/>
    <w:rsid w:val="00C81801"/>
    <w:rsid w:val="00C8193F"/>
    <w:rsid w:val="00C82F77"/>
    <w:rsid w:val="00C85E55"/>
    <w:rsid w:val="00C85F3C"/>
    <w:rsid w:val="00C87049"/>
    <w:rsid w:val="00C913A7"/>
    <w:rsid w:val="00C919C2"/>
    <w:rsid w:val="00C92AF9"/>
    <w:rsid w:val="00C932DC"/>
    <w:rsid w:val="00C93D1F"/>
    <w:rsid w:val="00C948D8"/>
    <w:rsid w:val="00C95526"/>
    <w:rsid w:val="00C96F05"/>
    <w:rsid w:val="00C97615"/>
    <w:rsid w:val="00CA1204"/>
    <w:rsid w:val="00CA20DC"/>
    <w:rsid w:val="00CA341A"/>
    <w:rsid w:val="00CA4109"/>
    <w:rsid w:val="00CA4FDD"/>
    <w:rsid w:val="00CA565B"/>
    <w:rsid w:val="00CA56C1"/>
    <w:rsid w:val="00CA58BF"/>
    <w:rsid w:val="00CA6118"/>
    <w:rsid w:val="00CB14E0"/>
    <w:rsid w:val="00CB28E7"/>
    <w:rsid w:val="00CB32B0"/>
    <w:rsid w:val="00CB36BD"/>
    <w:rsid w:val="00CB590C"/>
    <w:rsid w:val="00CB5E9A"/>
    <w:rsid w:val="00CB66A8"/>
    <w:rsid w:val="00CB6A2B"/>
    <w:rsid w:val="00CC0219"/>
    <w:rsid w:val="00CC065A"/>
    <w:rsid w:val="00CC11A5"/>
    <w:rsid w:val="00CC1556"/>
    <w:rsid w:val="00CC272F"/>
    <w:rsid w:val="00CC4C91"/>
    <w:rsid w:val="00CD0561"/>
    <w:rsid w:val="00CD1B47"/>
    <w:rsid w:val="00CD1FD7"/>
    <w:rsid w:val="00CD3C62"/>
    <w:rsid w:val="00CE14FD"/>
    <w:rsid w:val="00CE15C6"/>
    <w:rsid w:val="00CE4060"/>
    <w:rsid w:val="00CE5346"/>
    <w:rsid w:val="00CE6B38"/>
    <w:rsid w:val="00CE7DCE"/>
    <w:rsid w:val="00CF2674"/>
    <w:rsid w:val="00CF2710"/>
    <w:rsid w:val="00CF3C49"/>
    <w:rsid w:val="00CF70FC"/>
    <w:rsid w:val="00D00874"/>
    <w:rsid w:val="00D02D0C"/>
    <w:rsid w:val="00D03879"/>
    <w:rsid w:val="00D03FD4"/>
    <w:rsid w:val="00D05FC3"/>
    <w:rsid w:val="00D14340"/>
    <w:rsid w:val="00D236BC"/>
    <w:rsid w:val="00D26D0C"/>
    <w:rsid w:val="00D2737C"/>
    <w:rsid w:val="00D303A3"/>
    <w:rsid w:val="00D326C0"/>
    <w:rsid w:val="00D3325B"/>
    <w:rsid w:val="00D33CCF"/>
    <w:rsid w:val="00D341E8"/>
    <w:rsid w:val="00D355FB"/>
    <w:rsid w:val="00D36175"/>
    <w:rsid w:val="00D3688D"/>
    <w:rsid w:val="00D43EA8"/>
    <w:rsid w:val="00D450B8"/>
    <w:rsid w:val="00D471D0"/>
    <w:rsid w:val="00D478EB"/>
    <w:rsid w:val="00D4793A"/>
    <w:rsid w:val="00D538F2"/>
    <w:rsid w:val="00D55558"/>
    <w:rsid w:val="00D55A31"/>
    <w:rsid w:val="00D55B1D"/>
    <w:rsid w:val="00D56300"/>
    <w:rsid w:val="00D57E6E"/>
    <w:rsid w:val="00D61EA5"/>
    <w:rsid w:val="00D623AD"/>
    <w:rsid w:val="00D62530"/>
    <w:rsid w:val="00D636EA"/>
    <w:rsid w:val="00D640B9"/>
    <w:rsid w:val="00D64440"/>
    <w:rsid w:val="00D65431"/>
    <w:rsid w:val="00D65FB1"/>
    <w:rsid w:val="00D678C5"/>
    <w:rsid w:val="00D7053B"/>
    <w:rsid w:val="00D7080B"/>
    <w:rsid w:val="00D70C30"/>
    <w:rsid w:val="00D70D70"/>
    <w:rsid w:val="00D71EE8"/>
    <w:rsid w:val="00D74955"/>
    <w:rsid w:val="00D76056"/>
    <w:rsid w:val="00D7686D"/>
    <w:rsid w:val="00D76A77"/>
    <w:rsid w:val="00D80D03"/>
    <w:rsid w:val="00D818B1"/>
    <w:rsid w:val="00D81BDF"/>
    <w:rsid w:val="00D8409B"/>
    <w:rsid w:val="00D85C0C"/>
    <w:rsid w:val="00D87DAD"/>
    <w:rsid w:val="00D908E5"/>
    <w:rsid w:val="00D91623"/>
    <w:rsid w:val="00DA4AB2"/>
    <w:rsid w:val="00DA4E3F"/>
    <w:rsid w:val="00DA5D49"/>
    <w:rsid w:val="00DA6349"/>
    <w:rsid w:val="00DB06D5"/>
    <w:rsid w:val="00DB263A"/>
    <w:rsid w:val="00DB7975"/>
    <w:rsid w:val="00DC374B"/>
    <w:rsid w:val="00DC477F"/>
    <w:rsid w:val="00DC781C"/>
    <w:rsid w:val="00DC7F35"/>
    <w:rsid w:val="00DD0E8A"/>
    <w:rsid w:val="00DD2048"/>
    <w:rsid w:val="00DD2BF8"/>
    <w:rsid w:val="00DD4AEA"/>
    <w:rsid w:val="00DD5AAB"/>
    <w:rsid w:val="00DD5D0A"/>
    <w:rsid w:val="00DD6AFA"/>
    <w:rsid w:val="00DE08F2"/>
    <w:rsid w:val="00DE1094"/>
    <w:rsid w:val="00DE1AA7"/>
    <w:rsid w:val="00DE7378"/>
    <w:rsid w:val="00DE7FD1"/>
    <w:rsid w:val="00DF112F"/>
    <w:rsid w:val="00DF1FF1"/>
    <w:rsid w:val="00DF2B13"/>
    <w:rsid w:val="00DF2DB6"/>
    <w:rsid w:val="00DF387C"/>
    <w:rsid w:val="00E019CB"/>
    <w:rsid w:val="00E0388D"/>
    <w:rsid w:val="00E04360"/>
    <w:rsid w:val="00E047BF"/>
    <w:rsid w:val="00E04D68"/>
    <w:rsid w:val="00E074AC"/>
    <w:rsid w:val="00E1009E"/>
    <w:rsid w:val="00E10296"/>
    <w:rsid w:val="00E10C9E"/>
    <w:rsid w:val="00E130B8"/>
    <w:rsid w:val="00E14977"/>
    <w:rsid w:val="00E17289"/>
    <w:rsid w:val="00E17757"/>
    <w:rsid w:val="00E179AF"/>
    <w:rsid w:val="00E206F4"/>
    <w:rsid w:val="00E211EB"/>
    <w:rsid w:val="00E245FC"/>
    <w:rsid w:val="00E2484E"/>
    <w:rsid w:val="00E25B38"/>
    <w:rsid w:val="00E2748D"/>
    <w:rsid w:val="00E30278"/>
    <w:rsid w:val="00E3170F"/>
    <w:rsid w:val="00E318AC"/>
    <w:rsid w:val="00E31E91"/>
    <w:rsid w:val="00E36E1D"/>
    <w:rsid w:val="00E373D1"/>
    <w:rsid w:val="00E375E6"/>
    <w:rsid w:val="00E42370"/>
    <w:rsid w:val="00E478A5"/>
    <w:rsid w:val="00E50173"/>
    <w:rsid w:val="00E51073"/>
    <w:rsid w:val="00E518F9"/>
    <w:rsid w:val="00E52282"/>
    <w:rsid w:val="00E530D9"/>
    <w:rsid w:val="00E536DB"/>
    <w:rsid w:val="00E550C4"/>
    <w:rsid w:val="00E55115"/>
    <w:rsid w:val="00E55638"/>
    <w:rsid w:val="00E55FEB"/>
    <w:rsid w:val="00E56792"/>
    <w:rsid w:val="00E56C17"/>
    <w:rsid w:val="00E61DAD"/>
    <w:rsid w:val="00E62B2E"/>
    <w:rsid w:val="00E62C46"/>
    <w:rsid w:val="00E6360B"/>
    <w:rsid w:val="00E63F9A"/>
    <w:rsid w:val="00E64DD6"/>
    <w:rsid w:val="00E66753"/>
    <w:rsid w:val="00E6690C"/>
    <w:rsid w:val="00E672A4"/>
    <w:rsid w:val="00E67CFE"/>
    <w:rsid w:val="00E705ED"/>
    <w:rsid w:val="00E719BB"/>
    <w:rsid w:val="00E726A0"/>
    <w:rsid w:val="00E74937"/>
    <w:rsid w:val="00E77C39"/>
    <w:rsid w:val="00E77DBA"/>
    <w:rsid w:val="00E82A1E"/>
    <w:rsid w:val="00E83074"/>
    <w:rsid w:val="00E838C7"/>
    <w:rsid w:val="00E847E5"/>
    <w:rsid w:val="00E84C3A"/>
    <w:rsid w:val="00E8651A"/>
    <w:rsid w:val="00E86B0C"/>
    <w:rsid w:val="00E909F4"/>
    <w:rsid w:val="00E92A0D"/>
    <w:rsid w:val="00E92D3D"/>
    <w:rsid w:val="00E9350F"/>
    <w:rsid w:val="00E945DD"/>
    <w:rsid w:val="00EA11B4"/>
    <w:rsid w:val="00EA2232"/>
    <w:rsid w:val="00EA2E34"/>
    <w:rsid w:val="00EA7E79"/>
    <w:rsid w:val="00EB0D63"/>
    <w:rsid w:val="00EB2283"/>
    <w:rsid w:val="00EB6EDB"/>
    <w:rsid w:val="00EC0397"/>
    <w:rsid w:val="00EC0882"/>
    <w:rsid w:val="00EC1081"/>
    <w:rsid w:val="00EC1E5A"/>
    <w:rsid w:val="00EC6588"/>
    <w:rsid w:val="00EC67B1"/>
    <w:rsid w:val="00EC71AA"/>
    <w:rsid w:val="00ED0BBE"/>
    <w:rsid w:val="00ED454A"/>
    <w:rsid w:val="00ED4B2E"/>
    <w:rsid w:val="00ED7B67"/>
    <w:rsid w:val="00EE04C3"/>
    <w:rsid w:val="00EE2A80"/>
    <w:rsid w:val="00EE2D81"/>
    <w:rsid w:val="00EE2F47"/>
    <w:rsid w:val="00EE3476"/>
    <w:rsid w:val="00EE47B1"/>
    <w:rsid w:val="00EE72E8"/>
    <w:rsid w:val="00EE7384"/>
    <w:rsid w:val="00EE79B6"/>
    <w:rsid w:val="00EE7E36"/>
    <w:rsid w:val="00EF0729"/>
    <w:rsid w:val="00EF3BD3"/>
    <w:rsid w:val="00EF3D20"/>
    <w:rsid w:val="00EF47AF"/>
    <w:rsid w:val="00EF5A5D"/>
    <w:rsid w:val="00EF5CD8"/>
    <w:rsid w:val="00EF5E97"/>
    <w:rsid w:val="00EF6DB0"/>
    <w:rsid w:val="00F021F0"/>
    <w:rsid w:val="00F0483B"/>
    <w:rsid w:val="00F060F0"/>
    <w:rsid w:val="00F06520"/>
    <w:rsid w:val="00F110A7"/>
    <w:rsid w:val="00F116DC"/>
    <w:rsid w:val="00F1283D"/>
    <w:rsid w:val="00F1388E"/>
    <w:rsid w:val="00F17CCC"/>
    <w:rsid w:val="00F20931"/>
    <w:rsid w:val="00F30770"/>
    <w:rsid w:val="00F31587"/>
    <w:rsid w:val="00F318FE"/>
    <w:rsid w:val="00F335F8"/>
    <w:rsid w:val="00F33FDC"/>
    <w:rsid w:val="00F36876"/>
    <w:rsid w:val="00F4043C"/>
    <w:rsid w:val="00F405D4"/>
    <w:rsid w:val="00F408D2"/>
    <w:rsid w:val="00F46399"/>
    <w:rsid w:val="00F469DE"/>
    <w:rsid w:val="00F50A15"/>
    <w:rsid w:val="00F516FD"/>
    <w:rsid w:val="00F52006"/>
    <w:rsid w:val="00F528B6"/>
    <w:rsid w:val="00F52E89"/>
    <w:rsid w:val="00F53C9A"/>
    <w:rsid w:val="00F564F8"/>
    <w:rsid w:val="00F625F9"/>
    <w:rsid w:val="00F62CFD"/>
    <w:rsid w:val="00F64A8F"/>
    <w:rsid w:val="00F65F91"/>
    <w:rsid w:val="00F672B1"/>
    <w:rsid w:val="00F67EE3"/>
    <w:rsid w:val="00F70C7F"/>
    <w:rsid w:val="00F71945"/>
    <w:rsid w:val="00F72D45"/>
    <w:rsid w:val="00F74D5D"/>
    <w:rsid w:val="00F7548F"/>
    <w:rsid w:val="00F756D9"/>
    <w:rsid w:val="00F76CBD"/>
    <w:rsid w:val="00F7760F"/>
    <w:rsid w:val="00F776BC"/>
    <w:rsid w:val="00F776C7"/>
    <w:rsid w:val="00F8090E"/>
    <w:rsid w:val="00F810BF"/>
    <w:rsid w:val="00F83207"/>
    <w:rsid w:val="00F83F6D"/>
    <w:rsid w:val="00F8571F"/>
    <w:rsid w:val="00F85B1E"/>
    <w:rsid w:val="00F85DD1"/>
    <w:rsid w:val="00F8680C"/>
    <w:rsid w:val="00F9048B"/>
    <w:rsid w:val="00F90818"/>
    <w:rsid w:val="00F92828"/>
    <w:rsid w:val="00F92D52"/>
    <w:rsid w:val="00F942D3"/>
    <w:rsid w:val="00F9468B"/>
    <w:rsid w:val="00F9658E"/>
    <w:rsid w:val="00F96832"/>
    <w:rsid w:val="00F96DB7"/>
    <w:rsid w:val="00FA00F0"/>
    <w:rsid w:val="00FA1913"/>
    <w:rsid w:val="00FA199F"/>
    <w:rsid w:val="00FA24F0"/>
    <w:rsid w:val="00FA513F"/>
    <w:rsid w:val="00FA6A3E"/>
    <w:rsid w:val="00FA782E"/>
    <w:rsid w:val="00FB20DB"/>
    <w:rsid w:val="00FB29F9"/>
    <w:rsid w:val="00FB36D3"/>
    <w:rsid w:val="00FB3B16"/>
    <w:rsid w:val="00FB5173"/>
    <w:rsid w:val="00FB69B8"/>
    <w:rsid w:val="00FB7198"/>
    <w:rsid w:val="00FB75D0"/>
    <w:rsid w:val="00FB79BB"/>
    <w:rsid w:val="00FB7DD1"/>
    <w:rsid w:val="00FC1A5B"/>
    <w:rsid w:val="00FC2061"/>
    <w:rsid w:val="00FC2231"/>
    <w:rsid w:val="00FC2533"/>
    <w:rsid w:val="00FC35F5"/>
    <w:rsid w:val="00FC47DA"/>
    <w:rsid w:val="00FC4AC8"/>
    <w:rsid w:val="00FC4AD2"/>
    <w:rsid w:val="00FC4FF7"/>
    <w:rsid w:val="00FC5F5D"/>
    <w:rsid w:val="00FC6529"/>
    <w:rsid w:val="00FD0EA4"/>
    <w:rsid w:val="00FD2259"/>
    <w:rsid w:val="00FD3DB4"/>
    <w:rsid w:val="00FD4143"/>
    <w:rsid w:val="00FD5C37"/>
    <w:rsid w:val="00FD634A"/>
    <w:rsid w:val="00FE0215"/>
    <w:rsid w:val="00FE2CF5"/>
    <w:rsid w:val="00FE3B46"/>
    <w:rsid w:val="00FE5479"/>
    <w:rsid w:val="00FF1299"/>
    <w:rsid w:val="00FF1812"/>
    <w:rsid w:val="00FF2C10"/>
    <w:rsid w:val="00FF2DAD"/>
    <w:rsid w:val="00FF325C"/>
    <w:rsid w:val="00FF3783"/>
    <w:rsid w:val="00FF4FD4"/>
    <w:rsid w:val="00FF57EB"/>
    <w:rsid w:val="00FF6345"/>
    <w:rsid w:val="00FF706D"/>
    <w:rsid w:val="00FF731C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D677E"/>
  <w15:chartTrackingRefBased/>
  <w15:docId w15:val="{9257C748-E1BC-4134-8B66-12B01907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lang w:val="el-GR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"/>
    <w:uiPriority w:val="99"/>
    <w:pPr>
      <w:tabs>
        <w:tab w:val="center" w:pos="4320"/>
        <w:tab w:val="right" w:pos="8640"/>
      </w:tabs>
    </w:pPr>
  </w:style>
  <w:style w:type="paragraph" w:styleId="a5">
    <w:name w:val="Body Text Indent"/>
    <w:basedOn w:val="a"/>
    <w:pPr>
      <w:ind w:left="142" w:hanging="420"/>
      <w:jc w:val="both"/>
    </w:pPr>
    <w:rPr>
      <w:bCs/>
      <w:lang w:val="el-GR"/>
    </w:rPr>
  </w:style>
  <w:style w:type="character" w:styleId="-">
    <w:name w:val="Hyperlink"/>
    <w:rsid w:val="00E25B38"/>
    <w:rPr>
      <w:color w:val="0000FF"/>
      <w:u w:val="single"/>
    </w:rPr>
  </w:style>
  <w:style w:type="character" w:customStyle="1" w:styleId="Char">
    <w:name w:val="Υποσέλιδο Char"/>
    <w:link w:val="a4"/>
    <w:uiPriority w:val="99"/>
    <w:rsid w:val="00003A90"/>
    <w:rPr>
      <w:sz w:val="28"/>
      <w:lang w:eastAsia="el-GR"/>
    </w:rPr>
  </w:style>
  <w:style w:type="paragraph" w:styleId="a6">
    <w:name w:val="Balloon Text"/>
    <w:basedOn w:val="a"/>
    <w:link w:val="Char0"/>
    <w:rsid w:val="00003A9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6"/>
    <w:rsid w:val="00003A90"/>
    <w:rPr>
      <w:rFonts w:ascii="Tahoma" w:hAnsi="Tahoma" w:cs="Tahoma"/>
      <w:sz w:val="16"/>
      <w:szCs w:val="16"/>
      <w:lang w:eastAsia="el-GR"/>
    </w:rPr>
  </w:style>
  <w:style w:type="table" w:styleId="a7">
    <w:name w:val="Table Grid"/>
    <w:basedOn w:val="a1"/>
    <w:rsid w:val="000E5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B8256A"/>
    <w:rPr>
      <w:sz w:val="16"/>
      <w:szCs w:val="16"/>
    </w:rPr>
  </w:style>
  <w:style w:type="paragraph" w:styleId="a9">
    <w:name w:val="annotation text"/>
    <w:basedOn w:val="a"/>
    <w:link w:val="Char1"/>
    <w:rsid w:val="00B8256A"/>
    <w:rPr>
      <w:sz w:val="20"/>
    </w:rPr>
  </w:style>
  <w:style w:type="character" w:customStyle="1" w:styleId="Char1">
    <w:name w:val="Κείμενο σχολίου Char"/>
    <w:link w:val="a9"/>
    <w:rsid w:val="00B8256A"/>
    <w:rPr>
      <w:lang w:eastAsia="el-GR"/>
    </w:rPr>
  </w:style>
  <w:style w:type="paragraph" w:styleId="aa">
    <w:name w:val="annotation subject"/>
    <w:basedOn w:val="a9"/>
    <w:next w:val="a9"/>
    <w:link w:val="Char2"/>
    <w:rsid w:val="00B8256A"/>
    <w:rPr>
      <w:b/>
      <w:bCs/>
    </w:rPr>
  </w:style>
  <w:style w:type="character" w:customStyle="1" w:styleId="Char2">
    <w:name w:val="Θέμα σχολίου Char"/>
    <w:link w:val="aa"/>
    <w:rsid w:val="00B8256A"/>
    <w:rPr>
      <w:b/>
      <w:bCs/>
      <w:lang w:eastAsia="el-GR"/>
    </w:rPr>
  </w:style>
  <w:style w:type="paragraph" w:styleId="ab">
    <w:name w:val="endnote text"/>
    <w:basedOn w:val="a"/>
    <w:link w:val="Char3"/>
    <w:rsid w:val="00FC1A5B"/>
    <w:rPr>
      <w:sz w:val="20"/>
    </w:rPr>
  </w:style>
  <w:style w:type="character" w:customStyle="1" w:styleId="Char3">
    <w:name w:val="Κείμενο σημείωσης τέλους Char"/>
    <w:link w:val="ab"/>
    <w:rsid w:val="00FC1A5B"/>
    <w:rPr>
      <w:lang w:eastAsia="el-GR"/>
    </w:rPr>
  </w:style>
  <w:style w:type="character" w:styleId="ac">
    <w:name w:val="endnote reference"/>
    <w:rsid w:val="00FC1A5B"/>
    <w:rPr>
      <w:vertAlign w:val="superscript"/>
    </w:rPr>
  </w:style>
  <w:style w:type="character" w:customStyle="1" w:styleId="detailslabels">
    <w:name w:val="detailslabels"/>
    <w:rsid w:val="00163DAB"/>
  </w:style>
  <w:style w:type="paragraph" w:styleId="ad">
    <w:name w:val="List Paragraph"/>
    <w:basedOn w:val="a"/>
    <w:uiPriority w:val="34"/>
    <w:qFormat/>
    <w:rsid w:val="00E478A5"/>
    <w:pPr>
      <w:ind w:left="720"/>
      <w:contextualSpacing/>
    </w:pPr>
  </w:style>
  <w:style w:type="paragraph" w:customStyle="1" w:styleId="ae">
    <w:name w:val="Âáóéêü"/>
    <w:rsid w:val="000E24C8"/>
    <w:pPr>
      <w:widowControl w:val="0"/>
      <w:suppressAutoHyphens/>
    </w:pPr>
    <w:rPr>
      <w:sz w:val="24"/>
      <w:lang w:val="en-US" w:eastAsia="zh-CN"/>
    </w:rPr>
  </w:style>
  <w:style w:type="table" w:customStyle="1" w:styleId="LightGrid-Accent11">
    <w:name w:val="Light Grid - Accent 11"/>
    <w:basedOn w:val="a1"/>
    <w:uiPriority w:val="62"/>
    <w:rsid w:val="00FB20DB"/>
    <w:rPr>
      <w:rFonts w:eastAsia="SimSun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4-1">
    <w:name w:val="Grid Table 4 Accent 1"/>
    <w:basedOn w:val="a1"/>
    <w:uiPriority w:val="49"/>
    <w:rsid w:val="00FB20D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Web">
    <w:name w:val="Normal (Web)"/>
    <w:basedOn w:val="a"/>
    <w:uiPriority w:val="99"/>
    <w:unhideWhenUsed/>
    <w:rsid w:val="001B0783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C977-9728-4E22-9337-EFAD4FC8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2011</Words>
  <Characters>12411</Characters>
  <Application>Microsoft Office Word</Application>
  <DocSecurity>4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΄Εγγραφο με θυρεό</vt:lpstr>
    </vt:vector>
  </TitlesOfParts>
  <Company>MFA</Company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΄Εγγραφο με θυρεό</dc:title>
  <dc:subject/>
  <dc:creator>Μιχ.Λίβας</dc:creator>
  <cp:keywords/>
  <cp:lastModifiedBy>Efi Gorantonaki</cp:lastModifiedBy>
  <cp:revision>2</cp:revision>
  <cp:lastPrinted>2021-03-08T14:27:00Z</cp:lastPrinted>
  <dcterms:created xsi:type="dcterms:W3CDTF">2022-06-28T09:09:00Z</dcterms:created>
  <dcterms:modified xsi:type="dcterms:W3CDTF">2022-06-28T09:09:00Z</dcterms:modified>
</cp:coreProperties>
</file>