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1C" w:rsidRDefault="0051271C"/>
    <w:p w:rsidR="0051271C" w:rsidRDefault="0051271C">
      <w:r>
        <w:rPr>
          <w:noProof/>
        </w:rPr>
        <w:drawing>
          <wp:inline distT="0" distB="0" distL="0" distR="0" wp14:anchorId="3A4D128D">
            <wp:extent cx="3670300" cy="1713230"/>
            <wp:effectExtent l="0" t="0" r="635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D55" w:rsidRDefault="00376D55" w:rsidP="0051271C"/>
    <w:p w:rsidR="00376D55" w:rsidRDefault="00376D55" w:rsidP="00376D55">
      <w:pPr>
        <w:jc w:val="center"/>
        <w:rPr>
          <w:b/>
          <w:bCs/>
        </w:rPr>
      </w:pPr>
      <w:r w:rsidRPr="00376D55">
        <w:rPr>
          <w:b/>
          <w:bCs/>
        </w:rPr>
        <w:t>ΕΝΗΜΕΡΩΤΙΚΕΣ ΕΚΔΗΛΩΣΕΙΣ ΑΠΟ ΤΟΝ ΣΥΝΔΕΣΜΟ ΕΞΑΓΩΓΕΩΝ ΚΡΗΤΗΣ</w:t>
      </w:r>
    </w:p>
    <w:p w:rsidR="00376D55" w:rsidRPr="00376D55" w:rsidRDefault="00376D55" w:rsidP="00376D55">
      <w:pPr>
        <w:jc w:val="center"/>
        <w:rPr>
          <w:b/>
          <w:bCs/>
        </w:rPr>
      </w:pPr>
    </w:p>
    <w:p w:rsidR="0051271C" w:rsidRPr="0051271C" w:rsidRDefault="0051271C" w:rsidP="0051271C">
      <w:r>
        <w:t xml:space="preserve">Ο Σύνδεσμος </w:t>
      </w:r>
      <w:proofErr w:type="spellStart"/>
      <w:r>
        <w:t>Εξαγωγέων</w:t>
      </w:r>
      <w:proofErr w:type="spellEnd"/>
      <w:r>
        <w:t xml:space="preserve"> Κρήτης, σε συνεργασία με το Υπουργείο Εξωτερικών και τη Β08 Διεύθυνση Επιχειρηματικής Ανάπτυξης</w:t>
      </w:r>
      <w:r w:rsidRPr="0051271C">
        <w:t xml:space="preserve"> </w:t>
      </w:r>
      <w:r>
        <w:t xml:space="preserve"> και με την υποστήριξη του Επιμελητηρίου Ηρακλείου, , διοργανώνει σειρά ενημερωτικών </w:t>
      </w:r>
      <w:proofErr w:type="spellStart"/>
      <w:r>
        <w:t>τηλε</w:t>
      </w:r>
      <w:proofErr w:type="spellEnd"/>
      <w:r w:rsidRPr="0051271C">
        <w:t xml:space="preserve">- </w:t>
      </w:r>
      <w:r>
        <w:t>ημερίδων για επιλεγμένες αγορές – στόχους</w:t>
      </w:r>
      <w:r w:rsidRPr="0051271C">
        <w:t xml:space="preserve">, </w:t>
      </w:r>
      <w:r>
        <w:t xml:space="preserve"> </w:t>
      </w:r>
      <w:proofErr w:type="spellStart"/>
      <w:r>
        <w:t>στ</w:t>
      </w:r>
      <w:proofErr w:type="spellEnd"/>
      <w:r>
        <w:rPr>
          <w:lang w:val="en-US"/>
        </w:rPr>
        <w:t>o</w:t>
      </w:r>
      <w:r>
        <w:t xml:space="preserve"> </w:t>
      </w:r>
      <w:proofErr w:type="spellStart"/>
      <w:r>
        <w:t>πλαίσι</w:t>
      </w:r>
      <w:proofErr w:type="spellEnd"/>
      <w:r>
        <w:rPr>
          <w:lang w:val="en-US"/>
        </w:rPr>
        <w:t>o</w:t>
      </w:r>
      <w:r>
        <w:t xml:space="preserve"> της συνεχούς προσπάθειας για την τόνωση της εξωστρέφειας  και για την πληρέστερη ενημέρωση των εξαγωγικών επιχειρήσεων</w:t>
      </w:r>
      <w:r w:rsidRPr="0051271C">
        <w:t>.</w:t>
      </w:r>
    </w:p>
    <w:p w:rsidR="0099353D" w:rsidRPr="0099353D" w:rsidRDefault="0051271C" w:rsidP="0099353D">
      <w:r>
        <w:t xml:space="preserve">Κατά τη διάρκεια των εκδηλώσεων, οι οποίες θα πραγματοποιηθούν στις 24/2, 3/3 και 10/3, οι αρμόδιοι Εμπορικοί Ακόλουθοι των Γραφείων Οικονομικών &amp; Εμπορικών Υποθέσεων των Ελληνικών Πρεσβειών θα κάνουν παρουσίαση των αγορών των Η.Π.Α., Καναδά, Γαλλίας, Γερμανίας, Βελγίου και Ολλανδίας </w:t>
      </w:r>
      <w:r w:rsidR="0099353D">
        <w:t>και για επιλεγμένους κλάδους ενδιαφέροντος</w:t>
      </w:r>
      <w:r w:rsidR="0099353D" w:rsidRPr="0099353D">
        <w:t xml:space="preserve">, </w:t>
      </w:r>
      <w:r w:rsidR="0099353D">
        <w:t xml:space="preserve">όπως: </w:t>
      </w:r>
    </w:p>
    <w:p w:rsidR="0099353D" w:rsidRDefault="0099353D" w:rsidP="0099353D">
      <w:r>
        <w:t>ΤΡΟΦΙΜΑ - ΠΟΤΑ</w:t>
      </w:r>
    </w:p>
    <w:p w:rsidR="0099353D" w:rsidRDefault="0099353D" w:rsidP="0099353D">
      <w:r>
        <w:t>ΔΟΜΙΚΑ ΥΛΙΚΑ</w:t>
      </w:r>
    </w:p>
    <w:p w:rsidR="0099353D" w:rsidRDefault="0099353D" w:rsidP="0099353D">
      <w:r>
        <w:t>ΦΥΣΙΚΑ ΚΑΛΛΥΝΤΙΚΑ</w:t>
      </w:r>
    </w:p>
    <w:p w:rsidR="0051271C" w:rsidRDefault="0099353D" w:rsidP="0099353D">
      <w:r>
        <w:t xml:space="preserve">Επίσης, </w:t>
      </w:r>
      <w:r w:rsidR="0051271C">
        <w:t>θα υποδείξουν τις ιδιαίτερες απαιτήσεις και τους περιορισμούς που έχει δημιουργήσει η πανδημία</w:t>
      </w:r>
      <w:r w:rsidR="0051271C" w:rsidRPr="0051271C">
        <w:t xml:space="preserve"> </w:t>
      </w:r>
      <w:r w:rsidR="0051271C">
        <w:t>και θα απαντήσουν στις ερωτήσεις και τους προβληματισμούς των συμμετεχόντων.</w:t>
      </w:r>
    </w:p>
    <w:p w:rsidR="0051271C" w:rsidRDefault="0051271C" w:rsidP="0051271C">
      <w:r>
        <w:t xml:space="preserve">Σχετικά με την ενημέρωση για την αγορά των Η.Π.Α., την Πέμπτη 25 Φεβρουαρίου θα πραγματοποιηθεί </w:t>
      </w:r>
      <w:proofErr w:type="spellStart"/>
      <w:r>
        <w:t>webinar</w:t>
      </w:r>
      <w:proofErr w:type="spellEnd"/>
      <w:r>
        <w:t xml:space="preserve"> για την πληροφόρηση των ενδιαφερομένων σχετικά με τους κανονισμούς συμμόρφωσης με τον FDA (Οργανισμός Τροφίμων &amp; Φαρμάκων), τις απαιτήσεις της αγοράς των Η.Π.Α. για </w:t>
      </w:r>
      <w:proofErr w:type="spellStart"/>
      <w:r>
        <w:t>agent</w:t>
      </w:r>
      <w:proofErr w:type="spellEnd"/>
      <w:r>
        <w:t xml:space="preserve">, τη νέα νομοθεσία για την ετικέτα και πολλά άλλα. </w:t>
      </w:r>
    </w:p>
    <w:p w:rsidR="0099353D" w:rsidRDefault="0051271C" w:rsidP="0051271C">
      <w:r>
        <w:t xml:space="preserve">Οι ενδιαφερόμενοι μπορούν να </w:t>
      </w:r>
      <w:r w:rsidR="00376D55">
        <w:t>επιλέξουν τις εκδηλώσεις στις οποίες επιθυμούν να συμμετάσχουν</w:t>
      </w:r>
      <w:r w:rsidR="00376D55">
        <w:t xml:space="preserve"> σ</w:t>
      </w:r>
      <w:r>
        <w:t xml:space="preserve">τη φόρμα </w:t>
      </w:r>
      <w:r w:rsidR="00376D55">
        <w:t>που θα βρουν στον παρακάτω σύνδεσμο:</w:t>
      </w:r>
      <w:r w:rsidR="0099353D">
        <w:t xml:space="preserve"> </w:t>
      </w:r>
      <w:hyperlink r:id="rId8" w:history="1">
        <w:r w:rsidR="0099353D" w:rsidRPr="00D87820">
          <w:rPr>
            <w:rStyle w:val="-"/>
          </w:rPr>
          <w:t>https://docs.google.com/forms/d/e/1FAIpQLSdo-DrK9U_M3N7UvK3S721KORK7XRnepmp5LL9pAsGrPM4xTg/viewform</w:t>
        </w:r>
      </w:hyperlink>
    </w:p>
    <w:p w:rsidR="00376D55" w:rsidRDefault="0051271C" w:rsidP="0051271C">
      <w:r>
        <w:t>Οι</w:t>
      </w:r>
      <w:r w:rsidR="00376D55">
        <w:t xml:space="preserve"> συμμετέχοντες </w:t>
      </w:r>
      <w:r>
        <w:t xml:space="preserve"> </w:t>
      </w:r>
      <w:r w:rsidR="00376D55">
        <w:t xml:space="preserve">θα ενημερωθούν εγκαίρως για τον τρόπο πρόσβασης στις </w:t>
      </w:r>
      <w:r>
        <w:t xml:space="preserve">εκδηλώσεις </w:t>
      </w:r>
      <w:r w:rsidR="00376D55">
        <w:t xml:space="preserve">οι οποίες </w:t>
      </w:r>
      <w:r>
        <w:t xml:space="preserve">θα πραγματοποιηθούν μέσω της πλατφόρμας </w:t>
      </w:r>
      <w:proofErr w:type="spellStart"/>
      <w:r>
        <w:t>LiveOn</w:t>
      </w:r>
      <w:proofErr w:type="spellEnd"/>
      <w:r w:rsidR="00376D55">
        <w:t xml:space="preserve">: </w:t>
      </w:r>
      <w:hyperlink r:id="rId9" w:history="1">
        <w:r w:rsidR="00376D55" w:rsidRPr="00D87820">
          <w:rPr>
            <w:rStyle w:val="-"/>
          </w:rPr>
          <w:t>https://ethosevents.eu/liveon/we-are-liveon/</w:t>
        </w:r>
      </w:hyperlink>
    </w:p>
    <w:p w:rsidR="0051271C" w:rsidRDefault="00376D55" w:rsidP="0051271C">
      <w:r>
        <w:t>Να σημειωθεί ότι η</w:t>
      </w:r>
      <w:r w:rsidR="0051271C">
        <w:t xml:space="preserve"> συμμετοχή </w:t>
      </w:r>
      <w:r>
        <w:t xml:space="preserve"> </w:t>
      </w:r>
      <w:r w:rsidR="0051271C">
        <w:t>είναι δωρεάν</w:t>
      </w:r>
      <w:r>
        <w:t xml:space="preserve">, αλλά </w:t>
      </w:r>
      <w:r w:rsidR="0051271C">
        <w:t xml:space="preserve"> θα τηρηθεί σειρά προτεραιότητας.  </w:t>
      </w:r>
    </w:p>
    <w:p w:rsidR="0051271C" w:rsidRDefault="0051271C" w:rsidP="0051271C">
      <w:pPr>
        <w:pStyle w:val="Web"/>
        <w:rPr>
          <w:rStyle w:val="a5"/>
          <w:rFonts w:ascii="Calibri" w:hAnsi="Calibri"/>
          <w:color w:val="FF6600"/>
          <w:sz w:val="32"/>
          <w:szCs w:val="32"/>
        </w:rPr>
      </w:pPr>
    </w:p>
    <w:p w:rsidR="0051271C" w:rsidRPr="0051271C" w:rsidRDefault="0051271C" w:rsidP="0051271C">
      <w:pPr>
        <w:pStyle w:val="Web"/>
        <w:jc w:val="center"/>
        <w:rPr>
          <w:rStyle w:val="a5"/>
          <w:rFonts w:ascii="Calibri" w:hAnsi="Calibri"/>
          <w:color w:val="FF6600"/>
          <w:sz w:val="32"/>
          <w:szCs w:val="32"/>
          <w:u w:val="single"/>
        </w:rPr>
      </w:pPr>
      <w:bookmarkStart w:id="0" w:name="_GoBack"/>
      <w:bookmarkEnd w:id="0"/>
      <w:r w:rsidRPr="0051271C">
        <w:rPr>
          <w:rStyle w:val="a5"/>
          <w:rFonts w:ascii="Calibri" w:hAnsi="Calibri"/>
          <w:color w:val="FF6600"/>
          <w:sz w:val="32"/>
          <w:szCs w:val="32"/>
          <w:u w:val="single"/>
        </w:rPr>
        <w:t>Πρόγραμμα εκδηλώσεων</w:t>
      </w:r>
    </w:p>
    <w:p w:rsidR="0051271C" w:rsidRPr="0051271C" w:rsidRDefault="0051271C" w:rsidP="0051271C">
      <w:pPr>
        <w:pStyle w:val="Web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FF6600"/>
          <w:sz w:val="22"/>
          <w:szCs w:val="22"/>
        </w:rPr>
        <w:t>Τετάρτη 24 Φεβρουαρίου, 19.00 μ.μ.,</w:t>
      </w:r>
      <w:r>
        <w:rPr>
          <w:rFonts w:ascii="Calibri" w:hAnsi="Calibri"/>
          <w:color w:val="FF6600"/>
          <w:sz w:val="22"/>
          <w:szCs w:val="22"/>
        </w:rPr>
        <w:t xml:space="preserve"> </w:t>
      </w:r>
      <w:r>
        <w:rPr>
          <w:rStyle w:val="a5"/>
          <w:rFonts w:ascii="Calibri" w:hAnsi="Calibri"/>
          <w:color w:val="FF6600"/>
          <w:sz w:val="22"/>
          <w:szCs w:val="22"/>
        </w:rPr>
        <w:t>Η.Π.Α. και Καναδάς</w:t>
      </w:r>
      <w:r w:rsidRPr="0051271C">
        <w:rPr>
          <w:rFonts w:ascii="Calibri" w:hAnsi="Calibri"/>
          <w:sz w:val="22"/>
          <w:szCs w:val="22"/>
        </w:rPr>
        <w:t xml:space="preserve"> -- </w:t>
      </w:r>
      <w:r>
        <w:rPr>
          <w:rFonts w:ascii="Calibri" w:hAnsi="Calibri"/>
          <w:b/>
          <w:bCs/>
          <w:sz w:val="22"/>
          <w:szCs w:val="22"/>
        </w:rPr>
        <w:t>Ώρα έναρξης: 19.00 μ.μ.</w:t>
      </w:r>
    </w:p>
    <w:p w:rsidR="0051271C" w:rsidRDefault="0051271C" w:rsidP="0051271C">
      <w:pPr>
        <w:pStyle w:val="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Καλωσόρισμα από τον Πρόεδρο του ΣΕΚ, </w:t>
      </w:r>
      <w:proofErr w:type="spellStart"/>
      <w:r>
        <w:rPr>
          <w:rFonts w:ascii="Calibri" w:hAnsi="Calibri"/>
          <w:sz w:val="22"/>
          <w:szCs w:val="22"/>
        </w:rPr>
        <w:t>κο</w:t>
      </w:r>
      <w:proofErr w:type="spellEnd"/>
      <w:r>
        <w:rPr>
          <w:rFonts w:ascii="Calibri" w:hAnsi="Calibri"/>
          <w:sz w:val="22"/>
          <w:szCs w:val="22"/>
        </w:rPr>
        <w:t xml:space="preserve"> Καλαμπόκη Αλκιβιάδη – Σύντομοι χαιρετισμοί</w:t>
      </w:r>
    </w:p>
    <w:p w:rsidR="0051271C" w:rsidRDefault="0051271C" w:rsidP="0051271C">
      <w:pPr>
        <w:pStyle w:val="Web"/>
        <w:rPr>
          <w:rFonts w:ascii="Calibri" w:hAnsi="Calibri"/>
          <w:b/>
          <w:bCs/>
          <w:color w:val="ED7D31"/>
          <w:sz w:val="22"/>
          <w:szCs w:val="22"/>
        </w:rPr>
      </w:pPr>
      <w:r>
        <w:rPr>
          <w:rFonts w:ascii="Calibri" w:hAnsi="Calibri"/>
          <w:b/>
          <w:bCs/>
          <w:color w:val="ED7D31"/>
          <w:sz w:val="22"/>
          <w:szCs w:val="22"/>
        </w:rPr>
        <w:t>Η.Π.Α.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251"/>
      </w:tblGrid>
      <w:tr w:rsidR="0051271C" w:rsidTr="0051271C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19.05 μ.μ.</w:t>
            </w:r>
          </w:p>
        </w:tc>
        <w:tc>
          <w:tcPr>
            <w:tcW w:w="8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Ουάσιγκτων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Δερμεντζόγλου Παναγιώτης, Σύμβουλος ΟΕΥ Α’ </w:t>
            </w:r>
            <w:r w:rsidRPr="005127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της οικονομίας, της κατάστασης της αγοράς των Η.Π.Α. και των διμερών σχέσεων</w:t>
            </w:r>
          </w:p>
        </w:tc>
      </w:tr>
      <w:tr w:rsidR="0051271C" w:rsidTr="0051271C"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19.20 μ.μ.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Γραφείο ΟΕΥ Νέας Υόρκης, Μιχαηλίδης Γιώργος, Σύμβουλος ΟΕΥ Α’</w:t>
            </w:r>
          </w:p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του κλάδου Τροφίμων &amp; Ποτών</w:t>
            </w:r>
          </w:p>
        </w:tc>
      </w:tr>
      <w:tr w:rsidR="0051271C" w:rsidTr="0051271C"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19.35 μ.μ.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Γραφείο ΟΕΥ Σικάγο, Πετρόπουλος Δημήτρης, Σύμβουλος ΟΕΥ Β’</w:t>
            </w:r>
          </w:p>
          <w:p w:rsidR="0051271C" w:rsidRDefault="0051271C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του κλάδου των Δομικών Υλικών</w:t>
            </w:r>
          </w:p>
        </w:tc>
      </w:tr>
      <w:tr w:rsidR="0051271C" w:rsidTr="0051271C"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19.50 μ.μ.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Αγίου Φραγκίσκου,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Βιτσικουνάκη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Δάφνη, Γραμματέας ΟΕΥ Α’</w:t>
            </w:r>
          </w:p>
          <w:p w:rsidR="0051271C" w:rsidRDefault="0051271C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του κλάδου των καλλυντικών</w:t>
            </w:r>
          </w:p>
        </w:tc>
      </w:tr>
    </w:tbl>
    <w:p w:rsidR="0051271C" w:rsidRDefault="0051271C" w:rsidP="0051271C">
      <w:pPr>
        <w:pStyle w:val="Web"/>
        <w:rPr>
          <w:rFonts w:ascii="Calibri" w:hAnsi="Calibri"/>
          <w:b/>
          <w:bCs/>
          <w:color w:val="ED7D31"/>
          <w:sz w:val="22"/>
          <w:szCs w:val="22"/>
        </w:rPr>
      </w:pPr>
      <w:r>
        <w:rPr>
          <w:rFonts w:ascii="Calibri" w:hAnsi="Calibri"/>
          <w:b/>
          <w:bCs/>
          <w:color w:val="ED7D31"/>
          <w:sz w:val="22"/>
          <w:szCs w:val="22"/>
        </w:rPr>
        <w:t>ΚΑΝΑΔΑΣ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7247"/>
      </w:tblGrid>
      <w:tr w:rsidR="0051271C" w:rsidTr="0051271C"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20.05 μ.μ.</w:t>
            </w:r>
          </w:p>
        </w:tc>
        <w:tc>
          <w:tcPr>
            <w:tcW w:w="7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Οττάβα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Σχοινά Δήμητρα, Γραμματέας ΟΕΥ Α’</w:t>
            </w:r>
          </w:p>
          <w:p w:rsidR="0051271C" w:rsidRDefault="0051271C">
            <w:pPr>
              <w:pStyle w:val="Web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του γενικού πλαισίου πρόσβασης στην καναδική αγορά</w:t>
            </w:r>
          </w:p>
        </w:tc>
      </w:tr>
      <w:tr w:rsidR="0051271C" w:rsidTr="0051271C"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20.20 μ.μ.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Γραφείο ΟΕΥ Τορόντο, Μανούσου Αλεξία, Γραμματέας ΟΕΥ Α’</w:t>
            </w:r>
          </w:p>
          <w:p w:rsidR="0051271C" w:rsidRDefault="0051271C">
            <w:pPr>
              <w:pStyle w:val="Web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των κλάδων Τροφίμων &amp; Ποτών, Φυσικών Καλλυντικών και Δομικών Υλικών</w:t>
            </w:r>
          </w:p>
        </w:tc>
      </w:tr>
      <w:tr w:rsidR="0051271C" w:rsidTr="0051271C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20.35 μ.μ.</w:t>
            </w:r>
          </w:p>
        </w:tc>
        <w:tc>
          <w:tcPr>
            <w:tcW w:w="7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Ερωτήσεις – συζήτηση – λήξη εκδήλωσης</w:t>
            </w:r>
          </w:p>
        </w:tc>
      </w:tr>
    </w:tbl>
    <w:p w:rsidR="0051271C" w:rsidRDefault="0051271C" w:rsidP="0051271C">
      <w:pPr>
        <w:jc w:val="center"/>
        <w:rPr>
          <w:rFonts w:eastAsia="Times New Roman"/>
          <w:b/>
          <w:bCs/>
          <w:color w:val="FF6600"/>
        </w:rPr>
      </w:pPr>
    </w:p>
    <w:p w:rsidR="0051271C" w:rsidRDefault="0051271C" w:rsidP="0051271C">
      <w:pPr>
        <w:rPr>
          <w:b/>
          <w:bCs/>
          <w:color w:val="FF6600"/>
        </w:rPr>
      </w:pPr>
    </w:p>
    <w:p w:rsidR="0051271C" w:rsidRPr="0051271C" w:rsidRDefault="0051271C" w:rsidP="0051271C">
      <w:r>
        <w:rPr>
          <w:b/>
          <w:bCs/>
          <w:color w:val="FF6600"/>
        </w:rPr>
        <w:t>Πέμπτη 25 Φεβρουαρίου, 17.00 μ.μ.,</w:t>
      </w:r>
      <w:r>
        <w:rPr>
          <w:color w:val="FF6600"/>
        </w:rPr>
        <w:t xml:space="preserve"> </w:t>
      </w:r>
      <w:r>
        <w:rPr>
          <w:rStyle w:val="a5"/>
          <w:color w:val="FF6600"/>
          <w:lang w:val="en-US"/>
        </w:rPr>
        <w:t>FDA</w:t>
      </w:r>
      <w:r w:rsidRPr="0051271C">
        <w:rPr>
          <w:rStyle w:val="a5"/>
          <w:color w:val="FF6600"/>
        </w:rPr>
        <w:t xml:space="preserve"> </w:t>
      </w:r>
      <w:r>
        <w:rPr>
          <w:rStyle w:val="a5"/>
          <w:color w:val="FF6600"/>
          <w:lang w:val="en-US"/>
        </w:rPr>
        <w:t>webinar</w:t>
      </w:r>
      <w:r w:rsidRPr="0051271C">
        <w:rPr>
          <w:rFonts w:ascii="Calibri" w:hAnsi="Calibri"/>
        </w:rPr>
        <w:t xml:space="preserve"> --</w:t>
      </w:r>
      <w:r w:rsidRPr="0051271C">
        <w:rPr>
          <w:rStyle w:val="a5"/>
          <w:color w:val="FF6600"/>
        </w:rPr>
        <w:t xml:space="preserve"> </w:t>
      </w:r>
      <w:r>
        <w:rPr>
          <w:rFonts w:ascii="Calibri" w:hAnsi="Calibri"/>
          <w:b/>
          <w:bCs/>
        </w:rPr>
        <w:t>Ώρα έναρξης: 17.00 μ.μ.</w:t>
      </w:r>
    </w:p>
    <w:p w:rsidR="0051271C" w:rsidRDefault="0051271C" w:rsidP="0051271C">
      <w:pPr>
        <w:pStyle w:val="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Καλωσόρισμα από τον Πρόεδρο του ΣΕΚ, </w:t>
      </w:r>
      <w:proofErr w:type="spellStart"/>
      <w:r>
        <w:rPr>
          <w:rFonts w:ascii="Calibri" w:hAnsi="Calibri"/>
          <w:sz w:val="22"/>
          <w:szCs w:val="22"/>
        </w:rPr>
        <w:t>κο</w:t>
      </w:r>
      <w:proofErr w:type="spellEnd"/>
      <w:r>
        <w:rPr>
          <w:rFonts w:ascii="Calibri" w:hAnsi="Calibri"/>
          <w:sz w:val="22"/>
          <w:szCs w:val="22"/>
        </w:rPr>
        <w:t xml:space="preserve"> Καλαμπόκη Αλκιβιάδη – Σύντομοι χαιρετισμοί</w:t>
      </w:r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7074"/>
      </w:tblGrid>
      <w:tr w:rsidR="0051271C" w:rsidTr="0051271C"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17.05 μ.μ.</w:t>
            </w:r>
          </w:p>
        </w:tc>
        <w:tc>
          <w:tcPr>
            <w:tcW w:w="7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Pr="0051271C" w:rsidRDefault="0051271C">
            <w:pPr>
              <w:pStyle w:val="Web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51271C">
              <w:rPr>
                <w:rFonts w:ascii="Calibri" w:hAnsi="Calibri"/>
                <w:sz w:val="22"/>
                <w:szCs w:val="22"/>
                <w:lang w:val="en-US"/>
              </w:rPr>
              <w:t>GK MANAGEMENT GROUP INC / fastfda.com</w:t>
            </w:r>
          </w:p>
          <w:p w:rsidR="0051271C" w:rsidRDefault="0051271C">
            <w:pPr>
              <w:pStyle w:val="Web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Κρητσωτάκης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Γεώργιος – Δαμιανός Κώστας, Συνιδρυτές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Εισαγωγή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FSMA: Τι είναι; Ποιες είναι οι προϋποθέσεις;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DUNS </w:t>
            </w:r>
            <w:proofErr w:type="spellStart"/>
            <w:r>
              <w:rPr>
                <w:rFonts w:eastAsia="Times New Roman"/>
              </w:rPr>
              <w:t>number</w:t>
            </w:r>
            <w:proofErr w:type="spellEnd"/>
            <w:r>
              <w:rPr>
                <w:rFonts w:eastAsia="Times New Roman"/>
              </w:rPr>
              <w:t>: Υποχρεωτικό πλέον για την εξαγωγή στις Η.Π.Α. Τι είναι;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FSVP: Τι είναι;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Prior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notice</w:t>
            </w:r>
            <w:proofErr w:type="spellEnd"/>
            <w:r>
              <w:rPr>
                <w:rFonts w:eastAsia="Times New Roman"/>
              </w:rPr>
              <w:t>: Τι είναι;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Labeling</w:t>
            </w:r>
            <w:proofErr w:type="spellEnd"/>
            <w:r>
              <w:rPr>
                <w:rFonts w:eastAsia="Times New Roman"/>
              </w:rPr>
              <w:t>: Σύντομη περιγραφή στις απαιτήσεις ετικέτας για προϊόντα που πωλούνται στις Η.Π.Α.</w:t>
            </w:r>
          </w:p>
          <w:p w:rsidR="0051271C" w:rsidRDefault="0051271C" w:rsidP="004D710C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GK Management </w:t>
            </w:r>
            <w:proofErr w:type="spellStart"/>
            <w:r>
              <w:rPr>
                <w:rFonts w:eastAsia="Times New Roman"/>
              </w:rPr>
              <w:t>Group</w:t>
            </w:r>
            <w:proofErr w:type="spellEnd"/>
            <w:r>
              <w:rPr>
                <w:rFonts w:eastAsia="Times New Roman"/>
              </w:rPr>
              <w:t>: Επιπρόσθετες υπηρεσίες</w:t>
            </w:r>
          </w:p>
        </w:tc>
      </w:tr>
      <w:tr w:rsidR="0051271C" w:rsidTr="0051271C"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71C" w:rsidRDefault="0051271C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18.00 μ.μ.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71C" w:rsidRDefault="0051271C">
            <w:pPr>
              <w:pStyle w:val="Web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Ερωτήσεις – συζήτηση – λήξη εκδήλωσης</w:t>
            </w:r>
          </w:p>
          <w:p w:rsidR="0051271C" w:rsidRDefault="0051271C">
            <w:pPr>
              <w:pStyle w:val="Web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(Να σημειωθεί ότι εξειδικευμένες ερωτήσεις που δε θα απαντηθούν στο τέλος της παρουσίασης, μπορούν να κατατεθούν γραπτώς στον ΣΕΚ και θα απαντηθούν εντός 72 ωρών)</w:t>
            </w:r>
          </w:p>
        </w:tc>
      </w:tr>
    </w:tbl>
    <w:p w:rsidR="0051271C" w:rsidRDefault="0051271C" w:rsidP="0051271C">
      <w:pPr>
        <w:jc w:val="center"/>
        <w:rPr>
          <w:rFonts w:eastAsia="Times New Roman"/>
          <w:b/>
          <w:bCs/>
          <w:color w:val="FF6600"/>
        </w:rPr>
      </w:pPr>
    </w:p>
    <w:p w:rsidR="0099353D" w:rsidRDefault="0099353D" w:rsidP="0099353D">
      <w:pPr>
        <w:spacing w:before="100" w:beforeAutospacing="1" w:after="100" w:afterAutospacing="1"/>
        <w:rPr>
          <w:b/>
          <w:bCs/>
          <w:color w:val="FF6600"/>
        </w:rPr>
      </w:pPr>
    </w:p>
    <w:p w:rsidR="0099353D" w:rsidRPr="0099353D" w:rsidRDefault="0099353D" w:rsidP="0099353D">
      <w:pPr>
        <w:spacing w:before="100" w:beforeAutospacing="1" w:after="100" w:afterAutospacing="1"/>
      </w:pPr>
      <w:r>
        <w:rPr>
          <w:b/>
          <w:bCs/>
          <w:color w:val="FF6600"/>
        </w:rPr>
        <w:t>Τετάρτη 3 Μαρτίου, 17.00 μ.μ.,</w:t>
      </w:r>
      <w:r>
        <w:rPr>
          <w:color w:val="FF6600"/>
        </w:rPr>
        <w:t xml:space="preserve"> </w:t>
      </w:r>
      <w:r>
        <w:rPr>
          <w:rStyle w:val="a5"/>
          <w:color w:val="FF6600"/>
        </w:rPr>
        <w:t>Γαλλία και Γερμανία</w:t>
      </w:r>
      <w:r w:rsidRPr="0099353D">
        <w:rPr>
          <w:rStyle w:val="a5"/>
          <w:color w:val="FF6600"/>
        </w:rPr>
        <w:t xml:space="preserve"> </w:t>
      </w:r>
      <w:r w:rsidRPr="0099353D">
        <w:rPr>
          <w:rFonts w:ascii="Calibri" w:hAnsi="Calibri"/>
        </w:rPr>
        <w:t>--</w:t>
      </w:r>
      <w:r w:rsidRPr="0099353D">
        <w:rPr>
          <w:rStyle w:val="a5"/>
          <w:color w:val="FF6600"/>
        </w:rPr>
        <w:t xml:space="preserve"> </w:t>
      </w:r>
      <w:r>
        <w:rPr>
          <w:rFonts w:ascii="Calibri" w:hAnsi="Calibri"/>
          <w:b/>
          <w:bCs/>
        </w:rPr>
        <w:t>Ώρα έναρξης: 17.00 μ.μ.</w:t>
      </w:r>
    </w:p>
    <w:p w:rsidR="0099353D" w:rsidRDefault="0099353D" w:rsidP="0099353D">
      <w:pPr>
        <w:pStyle w:val="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Καλωσόρισμα από τον Πρόεδρο του ΣΕΚ, </w:t>
      </w:r>
      <w:proofErr w:type="spellStart"/>
      <w:r>
        <w:rPr>
          <w:rFonts w:ascii="Calibri" w:hAnsi="Calibri"/>
          <w:sz w:val="22"/>
          <w:szCs w:val="22"/>
        </w:rPr>
        <w:t>κο</w:t>
      </w:r>
      <w:proofErr w:type="spellEnd"/>
      <w:r>
        <w:rPr>
          <w:rFonts w:ascii="Calibri" w:hAnsi="Calibri"/>
          <w:sz w:val="22"/>
          <w:szCs w:val="22"/>
        </w:rPr>
        <w:t xml:space="preserve"> Καλαμπόκη Αλκιβιάδη – Σύντομοι χαιρετισμοί</w:t>
      </w:r>
    </w:p>
    <w:p w:rsidR="0099353D" w:rsidRDefault="0099353D" w:rsidP="0099353D">
      <w:pPr>
        <w:pStyle w:val="Web"/>
        <w:rPr>
          <w:rFonts w:ascii="Calibri" w:hAnsi="Calibri"/>
          <w:b/>
          <w:bCs/>
          <w:color w:val="ED7D31"/>
          <w:sz w:val="22"/>
          <w:szCs w:val="22"/>
        </w:rPr>
      </w:pPr>
      <w:r>
        <w:rPr>
          <w:rFonts w:ascii="Calibri" w:hAnsi="Calibri"/>
          <w:b/>
          <w:bCs/>
          <w:color w:val="ED7D31"/>
          <w:sz w:val="22"/>
          <w:szCs w:val="22"/>
        </w:rPr>
        <w:t>ΓΑΛΛΙΑ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7256"/>
      </w:tblGrid>
      <w:tr w:rsidR="0099353D" w:rsidTr="0099353D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17.05 μ.μ.</w:t>
            </w:r>
          </w:p>
        </w:tc>
        <w:tc>
          <w:tcPr>
            <w:tcW w:w="8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Παρισίων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Στάντζος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Εμμανουήλ, Γενικός Σύμβουλος ΟΕΥ Α’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Α. Πορεία γαλλικής οικονομίας και αντίκτυπος Covid-19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Β. Παρουσίαση κλάδων ειδικού ενδιαφέροντος γαλλικής οικονομίας: στοιχεία διμερούς εμπορίου, καταναλωτικά πρότυπα, δίκτυα διανομής, ανταγωνισμός</w:t>
            </w:r>
          </w:p>
          <w:p w:rsidR="0099353D" w:rsidRDefault="0099353D" w:rsidP="009935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Τρόφιμα &amp; Ποτά</w:t>
            </w:r>
          </w:p>
          <w:p w:rsidR="0099353D" w:rsidRDefault="0099353D" w:rsidP="009935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Φάρμακα – Καλλυντικά</w:t>
            </w:r>
          </w:p>
          <w:p w:rsidR="0099353D" w:rsidRDefault="0099353D" w:rsidP="009935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Δομικά Υλικά</w:t>
            </w:r>
          </w:p>
          <w:p w:rsidR="0099353D" w:rsidRDefault="0099353D" w:rsidP="009935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Πλαστικά</w:t>
            </w:r>
          </w:p>
        </w:tc>
      </w:tr>
    </w:tbl>
    <w:p w:rsidR="0099353D" w:rsidRDefault="0099353D" w:rsidP="0099353D">
      <w:pPr>
        <w:pStyle w:val="Web"/>
        <w:rPr>
          <w:rFonts w:ascii="Calibri" w:hAnsi="Calibri"/>
          <w:b/>
          <w:bCs/>
          <w:color w:val="ED7D31"/>
          <w:sz w:val="22"/>
          <w:szCs w:val="22"/>
        </w:rPr>
      </w:pPr>
      <w:r>
        <w:rPr>
          <w:rFonts w:ascii="Calibri" w:hAnsi="Calibri"/>
          <w:b/>
          <w:bCs/>
          <w:color w:val="ED7D31"/>
          <w:sz w:val="22"/>
          <w:szCs w:val="22"/>
        </w:rPr>
        <w:t>ΓΕΡΜΑΝΙΑ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7247"/>
      </w:tblGrid>
      <w:tr w:rsidR="0099353D" w:rsidTr="0099353D"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17.45 μ.μ.</w:t>
            </w:r>
          </w:p>
        </w:tc>
        <w:tc>
          <w:tcPr>
            <w:tcW w:w="7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Βερολίνου,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Ξυπολιάς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Θεόδωρος, Σύμβουλος ΟΕΥ Α’</w:t>
            </w:r>
          </w:p>
          <w:p w:rsidR="0099353D" w:rsidRDefault="0099353D">
            <w:pPr>
              <w:pStyle w:val="Web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Συνοπτική παρουσίαση των κλάδων Τροφίμων &amp; Ποτών, Φαρμάκων, Καλλυντικών, Πλαστικών και Δομικών Υλικών</w:t>
            </w:r>
          </w:p>
        </w:tc>
      </w:tr>
      <w:tr w:rsidR="0099353D" w:rsidTr="0099353D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18.05 μ.μ.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Ντύσσελντορφ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κα Γεωργίου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Φρίντα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Σύμβουλος ΟΕΥ Β’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του κλάδου των Τροφίμων &amp; Ποτών</w:t>
            </w:r>
          </w:p>
        </w:tc>
      </w:tr>
      <w:tr w:rsidR="0099353D" w:rsidTr="0099353D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18.20 μ.μ.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Μονάχου, κος Μπελιάς Νικόλαος,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Σϋμβουλος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ΟΕΥ Α’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Παρουσίαση του κλάδου Φαρμάκων, Φυσικών Καλλυντικών και Δομικών Υλικών</w:t>
            </w:r>
          </w:p>
        </w:tc>
      </w:tr>
      <w:tr w:rsidR="0099353D" w:rsidTr="0099353D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18.35 μ.μ.</w:t>
            </w:r>
          </w:p>
        </w:tc>
        <w:tc>
          <w:tcPr>
            <w:tcW w:w="7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Ερωτήσεις – συζήτηση – λήξη εκδήλωσης</w:t>
            </w:r>
          </w:p>
        </w:tc>
      </w:tr>
    </w:tbl>
    <w:p w:rsidR="0051271C" w:rsidRDefault="0051271C" w:rsidP="0051271C">
      <w:pPr>
        <w:jc w:val="center"/>
        <w:rPr>
          <w:rFonts w:eastAsia="Times New Roman"/>
          <w:b/>
          <w:bCs/>
          <w:color w:val="FF6600"/>
        </w:rPr>
      </w:pPr>
      <w:r>
        <w:rPr>
          <w:rFonts w:eastAsia="Times New Roman"/>
          <w:b/>
          <w:bCs/>
          <w:color w:val="FF6600"/>
        </w:rPr>
        <w:br w:type="page"/>
      </w:r>
    </w:p>
    <w:p w:rsidR="0099353D" w:rsidRDefault="0099353D" w:rsidP="0051271C">
      <w:pPr>
        <w:jc w:val="center"/>
        <w:rPr>
          <w:rFonts w:eastAsia="Times New Roman"/>
          <w:b/>
          <w:bCs/>
          <w:color w:val="FF6600"/>
        </w:rPr>
      </w:pPr>
    </w:p>
    <w:p w:rsidR="0099353D" w:rsidRPr="0099353D" w:rsidRDefault="0099353D" w:rsidP="0099353D">
      <w:pPr>
        <w:spacing w:before="100" w:beforeAutospacing="1" w:after="100" w:afterAutospacing="1"/>
      </w:pPr>
      <w:r>
        <w:rPr>
          <w:b/>
          <w:bCs/>
          <w:color w:val="FF6600"/>
        </w:rPr>
        <w:t>Τετάρτη 10 Μαρτίου, 17.00 μ.μ.,</w:t>
      </w:r>
      <w:r>
        <w:rPr>
          <w:color w:val="FF6600"/>
        </w:rPr>
        <w:t xml:space="preserve"> </w:t>
      </w:r>
      <w:r>
        <w:rPr>
          <w:rStyle w:val="a5"/>
          <w:color w:val="FF6600"/>
        </w:rPr>
        <w:t>Βέλγιο και Ολλανδία</w:t>
      </w:r>
      <w:r w:rsidRPr="0099353D">
        <w:rPr>
          <w:rStyle w:val="a5"/>
          <w:color w:val="FF6600"/>
        </w:rPr>
        <w:t xml:space="preserve">  </w:t>
      </w:r>
      <w:r w:rsidRPr="0099353D">
        <w:rPr>
          <w:rFonts w:ascii="Calibri" w:hAnsi="Calibri"/>
        </w:rPr>
        <w:t>--</w:t>
      </w:r>
      <w:r w:rsidRPr="0099353D">
        <w:rPr>
          <w:rStyle w:val="a5"/>
          <w:color w:val="FF6600"/>
        </w:rPr>
        <w:t xml:space="preserve"> </w:t>
      </w:r>
      <w:r>
        <w:rPr>
          <w:rFonts w:ascii="Calibri" w:hAnsi="Calibri"/>
          <w:b/>
          <w:bCs/>
        </w:rPr>
        <w:t>Ώρα έναρξης: 17.00 μ.μ.</w:t>
      </w:r>
    </w:p>
    <w:p w:rsidR="0099353D" w:rsidRDefault="0099353D" w:rsidP="0099353D">
      <w:pPr>
        <w:pStyle w:val="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Καλωσόρισμα από τον Πρόεδρο του ΣΕΚ, </w:t>
      </w:r>
      <w:proofErr w:type="spellStart"/>
      <w:r>
        <w:rPr>
          <w:rFonts w:ascii="Calibri" w:hAnsi="Calibri"/>
          <w:sz w:val="22"/>
          <w:szCs w:val="22"/>
        </w:rPr>
        <w:t>κο</w:t>
      </w:r>
      <w:proofErr w:type="spellEnd"/>
      <w:r>
        <w:rPr>
          <w:rFonts w:ascii="Calibri" w:hAnsi="Calibri"/>
          <w:sz w:val="22"/>
          <w:szCs w:val="22"/>
        </w:rPr>
        <w:t xml:space="preserve"> Καλαμπόκη Αλκιβιάδη – Σύντομοι χαιρετισμοί</w:t>
      </w:r>
    </w:p>
    <w:p w:rsidR="0099353D" w:rsidRDefault="0099353D" w:rsidP="0099353D">
      <w:pPr>
        <w:pStyle w:val="Web"/>
        <w:rPr>
          <w:rFonts w:ascii="Calibri" w:hAnsi="Calibri"/>
          <w:b/>
          <w:bCs/>
          <w:color w:val="ED7D31"/>
          <w:sz w:val="22"/>
          <w:szCs w:val="22"/>
        </w:rPr>
      </w:pPr>
      <w:r>
        <w:rPr>
          <w:rFonts w:ascii="Calibri" w:hAnsi="Calibri"/>
          <w:b/>
          <w:bCs/>
          <w:color w:val="ED7D31"/>
          <w:sz w:val="22"/>
          <w:szCs w:val="22"/>
        </w:rPr>
        <w:t>ΒΕΛΓΙΟ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7250"/>
      </w:tblGrid>
      <w:tr w:rsidR="0099353D" w:rsidTr="0099353D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17.05 μ.μ.</w:t>
            </w:r>
          </w:p>
        </w:tc>
        <w:tc>
          <w:tcPr>
            <w:tcW w:w="8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Βρυξελλών,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Παπαθωμάς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Αναστάσιος, Σύμβουλος Α’ ΟΕΥ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Α. Συνοπτική παρουσίαση της οικονομίας του Βελγίου 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Β. Διμερείς οικονομικές σχέσεις 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Γ. Κυριότεροι κλάδοι ενδιαφέροντος: </w:t>
            </w:r>
          </w:p>
          <w:p w:rsidR="0099353D" w:rsidRDefault="0099353D" w:rsidP="009935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Τρόφιμα &amp; Ποτά</w:t>
            </w:r>
          </w:p>
          <w:p w:rsidR="0099353D" w:rsidRDefault="0099353D" w:rsidP="009935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Φυσικά Καλλυντικά</w:t>
            </w:r>
          </w:p>
          <w:p w:rsidR="0099353D" w:rsidRDefault="0099353D" w:rsidP="009935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Δομικά Υλικά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Δ. Ειδικές κατηγορίες προϊόντων με προοπτικές, όπως οργανικά προϊόντα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Ε. Συμπεράσματα</w:t>
            </w:r>
          </w:p>
        </w:tc>
      </w:tr>
    </w:tbl>
    <w:p w:rsidR="0099353D" w:rsidRDefault="0099353D" w:rsidP="0099353D">
      <w:pPr>
        <w:pStyle w:val="Web"/>
        <w:rPr>
          <w:rFonts w:ascii="Calibri" w:hAnsi="Calibri"/>
          <w:b/>
          <w:bCs/>
          <w:color w:val="ED7D31"/>
          <w:sz w:val="22"/>
          <w:szCs w:val="22"/>
          <w:lang w:val="en-US"/>
        </w:rPr>
      </w:pPr>
      <w:r>
        <w:rPr>
          <w:rFonts w:ascii="Calibri" w:hAnsi="Calibri"/>
          <w:b/>
          <w:bCs/>
          <w:color w:val="ED7D31"/>
          <w:sz w:val="22"/>
          <w:szCs w:val="22"/>
        </w:rPr>
        <w:t>ΟΛΛΑΝΔΙΑ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9"/>
        <w:gridCol w:w="7241"/>
      </w:tblGrid>
      <w:tr w:rsidR="0099353D" w:rsidTr="0099353D"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17.35 μ.μ.</w:t>
            </w:r>
          </w:p>
        </w:tc>
        <w:tc>
          <w:tcPr>
            <w:tcW w:w="7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Γραφείο ΟΕΥ Χάγης,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Δαϊρετζής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Ευάγγελος, Σύμβουλος Α’ ΟΕΥ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Α. Παρουσίαση ολλανδικής οικονομίας και διμερών οικονομικών &amp; εμπορικών σχέσεων</w:t>
            </w:r>
          </w:p>
          <w:p w:rsidR="0099353D" w:rsidRDefault="0099353D">
            <w:pPr>
              <w:pStyle w:val="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Β. Κλάδοι ελληνικού εξαγωγικού ενδιαφέροντος: </w:t>
            </w:r>
          </w:p>
          <w:p w:rsidR="0099353D" w:rsidRDefault="0099353D" w:rsidP="009935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Τρόφιμα &amp; Ποτά</w:t>
            </w:r>
          </w:p>
          <w:p w:rsidR="0099353D" w:rsidRDefault="0099353D" w:rsidP="009935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Καλλυντικά</w:t>
            </w:r>
          </w:p>
          <w:p w:rsidR="0099353D" w:rsidRDefault="0099353D" w:rsidP="009935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Δομικά Υλικά</w:t>
            </w:r>
          </w:p>
        </w:tc>
      </w:tr>
      <w:tr w:rsidR="0099353D" w:rsidTr="0099353D">
        <w:tc>
          <w:tcPr>
            <w:tcW w:w="1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18.05 μ.μ.</w:t>
            </w:r>
          </w:p>
        </w:tc>
        <w:tc>
          <w:tcPr>
            <w:tcW w:w="7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53D" w:rsidRDefault="0099353D">
            <w:pPr>
              <w:pStyle w:val="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Ερωτήσεις – συζήτηση – λήξη εκδήλωσης</w:t>
            </w:r>
          </w:p>
        </w:tc>
      </w:tr>
    </w:tbl>
    <w:p w:rsidR="0099353D" w:rsidRDefault="0099353D" w:rsidP="0099353D">
      <w:pPr>
        <w:rPr>
          <w:rFonts w:ascii="Calibri" w:hAnsi="Calibri"/>
          <w:lang w:val="en-US"/>
        </w:rPr>
      </w:pPr>
    </w:p>
    <w:p w:rsidR="0099353D" w:rsidRDefault="0099353D" w:rsidP="0099353D">
      <w:pPr>
        <w:rPr>
          <w:lang w:val="en-US"/>
        </w:rPr>
      </w:pPr>
    </w:p>
    <w:p w:rsidR="0051271C" w:rsidRDefault="0051271C" w:rsidP="0051271C"/>
    <w:sectPr w:rsidR="0051271C" w:rsidSect="0099353D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1D7" w:rsidRDefault="00BB61D7" w:rsidP="0051271C">
      <w:pPr>
        <w:spacing w:after="0" w:line="240" w:lineRule="auto"/>
      </w:pPr>
      <w:r>
        <w:separator/>
      </w:r>
    </w:p>
  </w:endnote>
  <w:endnote w:type="continuationSeparator" w:id="0">
    <w:p w:rsidR="00BB61D7" w:rsidRDefault="00BB61D7" w:rsidP="0051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1D7" w:rsidRDefault="00BB61D7" w:rsidP="0051271C">
      <w:pPr>
        <w:spacing w:after="0" w:line="240" w:lineRule="auto"/>
      </w:pPr>
      <w:r>
        <w:separator/>
      </w:r>
    </w:p>
  </w:footnote>
  <w:footnote w:type="continuationSeparator" w:id="0">
    <w:p w:rsidR="00BB61D7" w:rsidRDefault="00BB61D7" w:rsidP="0051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0DB7"/>
    <w:multiLevelType w:val="hybridMultilevel"/>
    <w:tmpl w:val="46F6CD1A"/>
    <w:lvl w:ilvl="0" w:tplc="7B0E3B4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1144"/>
    <w:multiLevelType w:val="hybridMultilevel"/>
    <w:tmpl w:val="58449F9A"/>
    <w:lvl w:ilvl="0" w:tplc="97A063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2C1D"/>
    <w:multiLevelType w:val="hybridMultilevel"/>
    <w:tmpl w:val="121E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A61A1"/>
    <w:multiLevelType w:val="hybridMultilevel"/>
    <w:tmpl w:val="5766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C"/>
    <w:rsid w:val="00376D55"/>
    <w:rsid w:val="0051271C"/>
    <w:rsid w:val="0099353D"/>
    <w:rsid w:val="00B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615F"/>
  <w15:chartTrackingRefBased/>
  <w15:docId w15:val="{94988BA4-7FB6-44A5-898C-63459167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1271C"/>
  </w:style>
  <w:style w:type="paragraph" w:styleId="a4">
    <w:name w:val="footer"/>
    <w:basedOn w:val="a"/>
    <w:link w:val="Char0"/>
    <w:uiPriority w:val="99"/>
    <w:unhideWhenUsed/>
    <w:rsid w:val="00512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1271C"/>
  </w:style>
  <w:style w:type="paragraph" w:styleId="Web">
    <w:name w:val="Normal (Web)"/>
    <w:basedOn w:val="a"/>
    <w:uiPriority w:val="99"/>
    <w:semiHidden/>
    <w:unhideWhenUsed/>
    <w:rsid w:val="005127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51271C"/>
    <w:rPr>
      <w:b/>
      <w:bCs/>
    </w:rPr>
  </w:style>
  <w:style w:type="character" w:styleId="-">
    <w:name w:val="Hyperlink"/>
    <w:basedOn w:val="a0"/>
    <w:uiPriority w:val="99"/>
    <w:unhideWhenUsed/>
    <w:rsid w:val="009935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9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o-DrK9U_M3N7UvK3S721KORK7XRnepmp5LL9pAsGrPM4xT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hosevents.eu/liveon/we-are-live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- ΕΠΙΜΕΛΗΤΗΡΙΟ ΗΡΑΚΛΕΙΟΥ</dc:creator>
  <cp:keywords/>
  <dc:description/>
  <cp:lastModifiedBy>Γραφείο Τύπου - ΕΠΙΜΕΛΗΤΗΡΙΟ ΗΡΑΚΛΕΙΟΥ</cp:lastModifiedBy>
  <cp:revision>1</cp:revision>
  <dcterms:created xsi:type="dcterms:W3CDTF">2021-02-05T09:06:00Z</dcterms:created>
  <dcterms:modified xsi:type="dcterms:W3CDTF">2021-02-05T09:34:00Z</dcterms:modified>
</cp:coreProperties>
</file>