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3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4140"/>
        <w:gridCol w:w="4055"/>
      </w:tblGrid>
      <w:tr w:rsidR="00790CB7" w:rsidRPr="009733C9" w14:paraId="72A18E47" w14:textId="77777777" w:rsidTr="00FD300A">
        <w:trPr>
          <w:trHeight w:hRule="exact" w:val="630"/>
        </w:trPr>
        <w:tc>
          <w:tcPr>
            <w:tcW w:w="5310" w:type="dxa"/>
            <w:gridSpan w:val="2"/>
            <w:shd w:val="clear" w:color="auto" w:fill="auto"/>
          </w:tcPr>
          <w:p w14:paraId="4C974193" w14:textId="77777777" w:rsidR="00790CB7" w:rsidRDefault="006F0061" w:rsidP="009A797F">
            <w:pPr>
              <w:snapToGrid w:val="0"/>
              <w:spacing w:after="0"/>
              <w:ind w:right="-43"/>
              <w:jc w:val="center"/>
              <w:rPr>
                <w:rFonts w:ascii="Georgia" w:hAnsi="Georgia"/>
                <w:b/>
                <w:color w:val="1F3864"/>
              </w:rPr>
            </w:pPr>
            <w:r>
              <w:rPr>
                <w:rFonts w:ascii="Georgia" w:hAnsi="Georgia"/>
                <w:noProof/>
                <w:color w:val="1F3864"/>
                <w:lang w:eastAsia="el-GR"/>
              </w:rPr>
              <w:drawing>
                <wp:anchor distT="0" distB="0" distL="114300" distR="114300" simplePos="0" relativeHeight="251657728" behindDoc="0" locked="0" layoutInCell="1" allowOverlap="1" wp14:anchorId="40C012ED" wp14:editId="23A2F354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1270</wp:posOffset>
                  </wp:positionV>
                  <wp:extent cx="430530" cy="403860"/>
                  <wp:effectExtent l="19050" t="0" r="762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99" t="-739" r="-699" b="-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5" w:type="dxa"/>
            <w:shd w:val="clear" w:color="auto" w:fill="auto"/>
          </w:tcPr>
          <w:p w14:paraId="61BB89C7" w14:textId="77777777" w:rsidR="00790CB7" w:rsidRPr="009733C9" w:rsidRDefault="00790CB7">
            <w:pPr>
              <w:snapToGrid w:val="0"/>
              <w:spacing w:after="0"/>
              <w:ind w:firstLine="601"/>
              <w:jc w:val="right"/>
              <w:rPr>
                <w:rFonts w:ascii="Georgia" w:hAnsi="Georgia"/>
              </w:rPr>
            </w:pPr>
          </w:p>
        </w:tc>
      </w:tr>
      <w:tr w:rsidR="00790CB7" w:rsidRPr="009733C9" w14:paraId="1F60D0A0" w14:textId="77777777" w:rsidTr="00FD300A">
        <w:trPr>
          <w:trHeight w:val="697"/>
        </w:trPr>
        <w:tc>
          <w:tcPr>
            <w:tcW w:w="5310" w:type="dxa"/>
            <w:gridSpan w:val="2"/>
            <w:shd w:val="clear" w:color="auto" w:fill="auto"/>
          </w:tcPr>
          <w:p w14:paraId="3ADC24B7" w14:textId="77777777" w:rsidR="003B7896" w:rsidRDefault="003B7896" w:rsidP="009A797F">
            <w:pPr>
              <w:spacing w:after="0"/>
              <w:ind w:right="-185"/>
              <w:jc w:val="center"/>
              <w:rPr>
                <w:rFonts w:ascii="Georgia" w:hAnsi="Georgia" w:cs="Georgia"/>
                <w:b/>
                <w:color w:val="2F5496"/>
              </w:rPr>
            </w:pPr>
            <w:r>
              <w:rPr>
                <w:rFonts w:ascii="Georgia" w:hAnsi="Georgia" w:cs="Georgia"/>
                <w:b/>
                <w:color w:val="2F5496"/>
              </w:rPr>
              <w:t>ΕΛΛΗΝΙΚΗ ΔΗΜΟΚΡΑΤΙΑ</w:t>
            </w:r>
          </w:p>
          <w:p w14:paraId="2A79621D" w14:textId="77777777" w:rsidR="003B7896" w:rsidRDefault="003B7896">
            <w:pPr>
              <w:spacing w:after="0"/>
              <w:jc w:val="center"/>
              <w:rPr>
                <w:rFonts w:ascii="Georgia" w:hAnsi="Georgia" w:cs="Georgia"/>
                <w:b/>
                <w:color w:val="2F5496"/>
              </w:rPr>
            </w:pPr>
          </w:p>
          <w:p w14:paraId="0DB5C004" w14:textId="77777777" w:rsidR="00790CB7" w:rsidRDefault="003B7896">
            <w:pPr>
              <w:spacing w:after="0"/>
              <w:jc w:val="center"/>
              <w:rPr>
                <w:rFonts w:ascii="Georgia" w:hAnsi="Georgia"/>
                <w:color w:val="2F5496"/>
              </w:rPr>
            </w:pPr>
            <w:r>
              <w:rPr>
                <w:rFonts w:ascii="Georgia" w:hAnsi="Georgia" w:cs="Georgia"/>
                <w:b/>
                <w:color w:val="2F5496"/>
              </w:rPr>
              <w:t>ΠΡΕΣΒΕΙΑ ΤΗΣ ΕΛΛΑΔΟΣ ΣΤΗΝ ΠΡΕΤΟΡΙΑ</w:t>
            </w:r>
          </w:p>
          <w:p w14:paraId="109405E4" w14:textId="77777777" w:rsidR="003B7896" w:rsidRPr="00307A00" w:rsidRDefault="003B7896" w:rsidP="003B7896">
            <w:pPr>
              <w:spacing w:after="0"/>
              <w:jc w:val="center"/>
              <w:rPr>
                <w:rFonts w:ascii="Georgia" w:hAnsi="Georgia"/>
                <w:color w:val="2F5496"/>
              </w:rPr>
            </w:pPr>
            <w:r>
              <w:rPr>
                <w:rFonts w:ascii="Georgia" w:hAnsi="Georgia" w:cs="Georgia"/>
                <w:b/>
                <w:color w:val="2F5496"/>
              </w:rPr>
              <w:t xml:space="preserve">ΓΡΑΦΕΙΟ Ο.Ε.Υ. </w:t>
            </w:r>
            <w:r w:rsidR="00307A00">
              <w:rPr>
                <w:rFonts w:ascii="Georgia" w:hAnsi="Georgia" w:cs="Georgia"/>
                <w:b/>
                <w:color w:val="2F5496"/>
              </w:rPr>
              <w:t>ΓΙΟΧΑΝΝΕΣΜΠΟΥΡΓΚ</w:t>
            </w:r>
          </w:p>
        </w:tc>
        <w:tc>
          <w:tcPr>
            <w:tcW w:w="4055" w:type="dxa"/>
            <w:shd w:val="clear" w:color="auto" w:fill="auto"/>
          </w:tcPr>
          <w:p w14:paraId="19B2A44B" w14:textId="77777777" w:rsidR="00790CB7" w:rsidRPr="009733C9" w:rsidRDefault="00790CB7">
            <w:pPr>
              <w:spacing w:after="0"/>
              <w:ind w:firstLine="601"/>
              <w:jc w:val="right"/>
              <w:rPr>
                <w:rFonts w:ascii="Georgia" w:hAnsi="Georgia"/>
              </w:rPr>
            </w:pPr>
          </w:p>
          <w:p w14:paraId="75558804" w14:textId="77777777" w:rsidR="00790CB7" w:rsidRPr="009733C9" w:rsidRDefault="00790CB7">
            <w:pPr>
              <w:spacing w:after="0"/>
              <w:ind w:firstLine="601"/>
              <w:jc w:val="right"/>
              <w:rPr>
                <w:rFonts w:ascii="Georgia" w:hAnsi="Georgia"/>
              </w:rPr>
            </w:pPr>
          </w:p>
          <w:p w14:paraId="6D4FF930" w14:textId="77777777" w:rsidR="00790CB7" w:rsidRPr="009733C9" w:rsidRDefault="00790CB7">
            <w:pPr>
              <w:spacing w:after="0"/>
              <w:ind w:firstLine="601"/>
              <w:jc w:val="right"/>
              <w:rPr>
                <w:rFonts w:ascii="Georgia" w:hAnsi="Georgia"/>
              </w:rPr>
            </w:pPr>
          </w:p>
          <w:p w14:paraId="30178A78" w14:textId="77777777" w:rsidR="00790CB7" w:rsidRPr="009733C9" w:rsidRDefault="006B0FBD">
            <w:pPr>
              <w:spacing w:after="0"/>
              <w:ind w:firstLine="601"/>
              <w:jc w:val="right"/>
              <w:rPr>
                <w:rFonts w:ascii="Georgia" w:hAnsi="Georgia"/>
                <w:lang w:val="en-ZA"/>
              </w:rPr>
            </w:pPr>
            <w:r>
              <w:rPr>
                <w:rFonts w:ascii="Georgia" w:hAnsi="Georgia"/>
              </w:rPr>
              <w:t>06.11.</w:t>
            </w:r>
            <w:r w:rsidR="003B7896" w:rsidRPr="009733C9">
              <w:rPr>
                <w:rFonts w:ascii="Georgia" w:hAnsi="Georgia"/>
                <w:lang w:val="en-ZA"/>
              </w:rPr>
              <w:t>2022</w:t>
            </w:r>
          </w:p>
          <w:p w14:paraId="1227E3F4" w14:textId="77777777" w:rsidR="00790CB7" w:rsidRPr="009733C9" w:rsidRDefault="00790CB7">
            <w:pPr>
              <w:snapToGrid w:val="0"/>
              <w:spacing w:after="0"/>
              <w:ind w:firstLine="601"/>
              <w:jc w:val="right"/>
              <w:rPr>
                <w:rFonts w:ascii="Georgia" w:hAnsi="Georgia"/>
              </w:rPr>
            </w:pPr>
          </w:p>
        </w:tc>
      </w:tr>
      <w:tr w:rsidR="00790CB7" w:rsidRPr="009733C9" w14:paraId="59883D61" w14:textId="77777777" w:rsidTr="00FD300A">
        <w:trPr>
          <w:trHeight w:hRule="exact" w:val="144"/>
        </w:trPr>
        <w:tc>
          <w:tcPr>
            <w:tcW w:w="5310" w:type="dxa"/>
            <w:gridSpan w:val="2"/>
            <w:shd w:val="clear" w:color="auto" w:fill="auto"/>
          </w:tcPr>
          <w:p w14:paraId="60303A74" w14:textId="77777777" w:rsidR="00790CB7" w:rsidRPr="0036619B" w:rsidRDefault="00790CB7">
            <w:pPr>
              <w:snapToGrid w:val="0"/>
              <w:spacing w:after="0"/>
              <w:rPr>
                <w:rFonts w:ascii="Georgia" w:hAnsi="Georgia" w:cs="Georgia"/>
              </w:rPr>
            </w:pPr>
          </w:p>
        </w:tc>
        <w:tc>
          <w:tcPr>
            <w:tcW w:w="4055" w:type="dxa"/>
            <w:shd w:val="clear" w:color="auto" w:fill="auto"/>
          </w:tcPr>
          <w:p w14:paraId="353F540D" w14:textId="77777777" w:rsidR="00790CB7" w:rsidRPr="009733C9" w:rsidRDefault="00790CB7">
            <w:pPr>
              <w:snapToGrid w:val="0"/>
              <w:spacing w:after="0"/>
              <w:ind w:firstLine="601"/>
              <w:rPr>
                <w:rFonts w:ascii="Georgia" w:hAnsi="Georgia" w:cs="Georgia"/>
                <w:lang w:val="fr-BE"/>
              </w:rPr>
            </w:pPr>
          </w:p>
        </w:tc>
      </w:tr>
      <w:tr w:rsidR="00790CB7" w:rsidRPr="009733C9" w14:paraId="6F271A80" w14:textId="77777777" w:rsidTr="00162BEF">
        <w:trPr>
          <w:trHeight w:hRule="exact" w:val="265"/>
        </w:trPr>
        <w:tc>
          <w:tcPr>
            <w:tcW w:w="1170" w:type="dxa"/>
            <w:shd w:val="clear" w:color="auto" w:fill="auto"/>
          </w:tcPr>
          <w:p w14:paraId="5AA79717" w14:textId="77777777" w:rsidR="00790CB7" w:rsidRPr="009733C9" w:rsidRDefault="00790CB7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8195" w:type="dxa"/>
            <w:gridSpan w:val="2"/>
            <w:shd w:val="clear" w:color="auto" w:fill="auto"/>
          </w:tcPr>
          <w:p w14:paraId="6A5C39ED" w14:textId="77777777" w:rsidR="00790CB7" w:rsidRPr="009733C9" w:rsidRDefault="00790CB7">
            <w:pPr>
              <w:pStyle w:val="1"/>
              <w:snapToGrid w:val="0"/>
              <w:spacing w:before="0" w:after="0"/>
              <w:jc w:val="both"/>
              <w:rPr>
                <w:rFonts w:ascii="Georgia" w:hAnsi="Georgia" w:cs="Georgia"/>
                <w:sz w:val="22"/>
                <w:szCs w:val="22"/>
              </w:rPr>
            </w:pPr>
          </w:p>
        </w:tc>
      </w:tr>
    </w:tbl>
    <w:p w14:paraId="4A30A5CC" w14:textId="77777777" w:rsidR="003B7896" w:rsidRPr="009733C9" w:rsidRDefault="009224E5" w:rsidP="009224E5">
      <w:pPr>
        <w:spacing w:after="0"/>
        <w:jc w:val="center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ΕΝΗΜΕΡΩΤΙΚΟ ΣΗΜΕΙΩΜΑ</w:t>
      </w:r>
    </w:p>
    <w:p w14:paraId="47556258" w14:textId="77777777" w:rsidR="00ED7E96" w:rsidRDefault="00ED7E96" w:rsidP="00933F6D">
      <w:pPr>
        <w:spacing w:after="0"/>
        <w:rPr>
          <w:rFonts w:ascii="Georgia" w:eastAsia="Georgia" w:hAnsi="Georgia" w:cs="Georgia"/>
        </w:rPr>
      </w:pPr>
    </w:p>
    <w:p w14:paraId="31AA9EA4" w14:textId="77777777" w:rsidR="00512FCC" w:rsidRDefault="00512FCC" w:rsidP="00933F6D">
      <w:pPr>
        <w:spacing w:after="0"/>
        <w:rPr>
          <w:rFonts w:ascii="Georgia" w:eastAsia="Georgia" w:hAnsi="Georgia" w:cs="Georgi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B0FBD" w:rsidRPr="00194445" w14:paraId="593572F2" w14:textId="77777777" w:rsidTr="006B0FBD">
        <w:trPr>
          <w:trHeight w:val="310"/>
        </w:trPr>
        <w:tc>
          <w:tcPr>
            <w:tcW w:w="9923" w:type="dxa"/>
            <w:shd w:val="clear" w:color="auto" w:fill="auto"/>
          </w:tcPr>
          <w:p w14:paraId="7994B6CB" w14:textId="77777777" w:rsidR="006B0FBD" w:rsidRPr="00B2021B" w:rsidRDefault="006B0FBD" w:rsidP="006B0FBD">
            <w:pPr>
              <w:pStyle w:val="1"/>
              <w:snapToGrid w:val="0"/>
              <w:spacing w:before="0" w:after="0"/>
              <w:ind w:right="-392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Ανά</w:t>
            </w:r>
            <w:r w:rsidRPr="00B2021B">
              <w:rPr>
                <w:rFonts w:ascii="Georgia" w:hAnsi="Georgia"/>
                <w:sz w:val="22"/>
                <w:szCs w:val="22"/>
              </w:rPr>
              <w:t>λυση εξωτερικού εμπορίου Ελλάδας – Νότιας Αφρικής (έτη 2019 –</w:t>
            </w:r>
            <w:r>
              <w:rPr>
                <w:rFonts w:ascii="Georgia" w:hAnsi="Georgia"/>
                <w:sz w:val="22"/>
                <w:szCs w:val="22"/>
              </w:rPr>
              <w:t xml:space="preserve"> 2021</w:t>
            </w:r>
            <w:r w:rsidRPr="00B2021B">
              <w:rPr>
                <w:rFonts w:ascii="Georgia" w:hAnsi="Georgia"/>
                <w:sz w:val="22"/>
                <w:szCs w:val="22"/>
              </w:rPr>
              <w:t xml:space="preserve"> και </w:t>
            </w:r>
            <w:r>
              <w:rPr>
                <w:rFonts w:ascii="Georgia" w:hAnsi="Georgia"/>
                <w:sz w:val="22"/>
                <w:szCs w:val="22"/>
              </w:rPr>
              <w:t>8μηνα 2021 - 2022</w:t>
            </w:r>
            <w:r w:rsidRPr="00B2021B">
              <w:rPr>
                <w:rFonts w:ascii="Georgia" w:hAnsi="Georgia"/>
                <w:sz w:val="22"/>
                <w:szCs w:val="22"/>
              </w:rPr>
              <w:t>)</w:t>
            </w:r>
          </w:p>
        </w:tc>
      </w:tr>
      <w:tr w:rsidR="006B0FBD" w:rsidRPr="00194445" w14:paraId="5492473B" w14:textId="77777777" w:rsidTr="006B0FBD">
        <w:trPr>
          <w:trHeight w:val="310"/>
        </w:trPr>
        <w:tc>
          <w:tcPr>
            <w:tcW w:w="9923" w:type="dxa"/>
            <w:shd w:val="clear" w:color="auto" w:fill="auto"/>
          </w:tcPr>
          <w:p w14:paraId="728788A6" w14:textId="77777777" w:rsidR="006B0FBD" w:rsidRPr="00B2021B" w:rsidRDefault="006B0FBD" w:rsidP="006A1004">
            <w:pPr>
              <w:pStyle w:val="1"/>
              <w:snapToGrid w:val="0"/>
              <w:spacing w:before="0" w:after="0"/>
              <w:rPr>
                <w:rFonts w:ascii="Georgia" w:hAnsi="Georgia"/>
                <w:sz w:val="22"/>
                <w:szCs w:val="22"/>
              </w:rPr>
            </w:pPr>
          </w:p>
        </w:tc>
      </w:tr>
      <w:tr w:rsidR="006B0FBD" w:rsidRPr="00194445" w14:paraId="0C8E2C8C" w14:textId="77777777" w:rsidTr="006B0FBD">
        <w:trPr>
          <w:trHeight w:hRule="exact" w:val="80"/>
        </w:trPr>
        <w:tc>
          <w:tcPr>
            <w:tcW w:w="9923" w:type="dxa"/>
            <w:shd w:val="clear" w:color="auto" w:fill="auto"/>
          </w:tcPr>
          <w:p w14:paraId="0AC39740" w14:textId="77777777" w:rsidR="006B0FBD" w:rsidRPr="00B2021B" w:rsidRDefault="006B0FBD" w:rsidP="006A1004">
            <w:pPr>
              <w:snapToGrid w:val="0"/>
              <w:spacing w:before="100" w:beforeAutospacing="1" w:after="0"/>
              <w:rPr>
                <w:rFonts w:ascii="Georgia" w:hAnsi="Georgia" w:cs="Georgia"/>
                <w:bCs/>
              </w:rPr>
            </w:pPr>
          </w:p>
        </w:tc>
      </w:tr>
    </w:tbl>
    <w:p w14:paraId="454FB679" w14:textId="77777777" w:rsidR="006B0FBD" w:rsidRPr="00D04A51" w:rsidRDefault="006B0FBD" w:rsidP="006B0FBD">
      <w:pPr>
        <w:rPr>
          <w:rFonts w:ascii="Georgia" w:hAnsi="Georgia"/>
          <w:b/>
          <w:bCs/>
        </w:rPr>
      </w:pPr>
      <w:r w:rsidRPr="00D04A51">
        <w:rPr>
          <w:rFonts w:ascii="Georgia" w:hAnsi="Georgia"/>
          <w:b/>
          <w:bCs/>
          <w:lang w:val="en-US"/>
        </w:rPr>
        <w:t>I</w:t>
      </w:r>
      <w:r w:rsidRPr="004542B4">
        <w:rPr>
          <w:rFonts w:ascii="Georgia" w:hAnsi="Georgia"/>
          <w:b/>
          <w:bCs/>
        </w:rPr>
        <w:t>.</w:t>
      </w:r>
      <w:r w:rsidRPr="00D04A51">
        <w:rPr>
          <w:rFonts w:ascii="Georgia" w:hAnsi="Georgia"/>
          <w:b/>
          <w:bCs/>
        </w:rPr>
        <w:t xml:space="preserve"> ΓΕΝΙΚΑ</w:t>
      </w:r>
    </w:p>
    <w:p w14:paraId="1E1821F7" w14:textId="77777777" w:rsidR="006B0FBD" w:rsidRPr="00EC1643" w:rsidRDefault="006B0FBD" w:rsidP="006B0FBD">
      <w:pPr>
        <w:rPr>
          <w:rFonts w:ascii="Georgia" w:hAnsi="Georgia"/>
        </w:rPr>
      </w:pPr>
      <w:r w:rsidRPr="00EC1643">
        <w:rPr>
          <w:rFonts w:ascii="Georgia" w:hAnsi="Georgia"/>
        </w:rPr>
        <w:t xml:space="preserve">Το </w:t>
      </w:r>
      <w:r>
        <w:rPr>
          <w:rFonts w:ascii="Georgia" w:hAnsi="Georgia"/>
          <w:b/>
        </w:rPr>
        <w:t>8μηνο</w:t>
      </w:r>
      <w:r w:rsidRPr="00EC1643">
        <w:rPr>
          <w:rFonts w:ascii="Georgia" w:hAnsi="Georgia"/>
          <w:b/>
        </w:rPr>
        <w:t xml:space="preserve"> 2022</w:t>
      </w:r>
      <w:r w:rsidRPr="00EC1643">
        <w:rPr>
          <w:rFonts w:ascii="Georgia" w:hAnsi="Georgia"/>
        </w:rPr>
        <w:t xml:space="preserve"> οι ελληνικές </w:t>
      </w:r>
      <w:r w:rsidRPr="00EC1643">
        <w:rPr>
          <w:rFonts w:ascii="Georgia" w:hAnsi="Georgia"/>
          <w:b/>
        </w:rPr>
        <w:t>εξαγωγές</w:t>
      </w:r>
      <w:r w:rsidRPr="00EC1643">
        <w:rPr>
          <w:rFonts w:ascii="Georgia" w:hAnsi="Georgia"/>
        </w:rPr>
        <w:t xml:space="preserve"> προς Νότια Αφρική ανήλθαν</w:t>
      </w:r>
      <w:r>
        <w:rPr>
          <w:rFonts w:ascii="Georgia" w:hAnsi="Georgia"/>
        </w:rPr>
        <w:t xml:space="preserve"> περίπου</w:t>
      </w:r>
      <w:r w:rsidRPr="00EC1643">
        <w:rPr>
          <w:rFonts w:ascii="Georgia" w:hAnsi="Georgia"/>
        </w:rPr>
        <w:t xml:space="preserve"> σε </w:t>
      </w:r>
      <w:r>
        <w:rPr>
          <w:rFonts w:ascii="Georgia" w:hAnsi="Georgia"/>
        </w:rPr>
        <w:t>84 εκ.</w:t>
      </w:r>
      <w:r w:rsidRPr="00EC1643">
        <w:rPr>
          <w:rFonts w:ascii="Georgia" w:hAnsi="Georgia"/>
        </w:rPr>
        <w:t xml:space="preserve"> ευρώ, σημειώνοντας αύξηση </w:t>
      </w:r>
      <w:r>
        <w:rPr>
          <w:rFonts w:ascii="Georgia" w:hAnsi="Georgia"/>
        </w:rPr>
        <w:t>71,62</w:t>
      </w:r>
      <w:r w:rsidRPr="00EC1643">
        <w:rPr>
          <w:rFonts w:ascii="Georgia" w:hAnsi="Georgia"/>
        </w:rPr>
        <w:t xml:space="preserve">% έναντι </w:t>
      </w:r>
      <w:r>
        <w:rPr>
          <w:rFonts w:ascii="Georgia" w:hAnsi="Georgia"/>
        </w:rPr>
        <w:t>8μηνου</w:t>
      </w:r>
      <w:r w:rsidRPr="00EC1643">
        <w:rPr>
          <w:rFonts w:ascii="Georgia" w:hAnsi="Georgia"/>
        </w:rPr>
        <w:t xml:space="preserve"> 2021</w:t>
      </w:r>
      <w:r>
        <w:rPr>
          <w:rFonts w:ascii="Georgia" w:hAnsi="Georgia"/>
        </w:rPr>
        <w:t xml:space="preserve">. </w:t>
      </w:r>
    </w:p>
    <w:p w14:paraId="1EDBCAB0" w14:textId="77777777" w:rsidR="006B0FBD" w:rsidRDefault="006B0FBD" w:rsidP="006B0FBD">
      <w:pPr>
        <w:rPr>
          <w:rFonts w:ascii="Georgia" w:hAnsi="Georgia"/>
        </w:rPr>
      </w:pPr>
      <w:r w:rsidRPr="00EC1643">
        <w:rPr>
          <w:rFonts w:ascii="Georgia" w:hAnsi="Georgia"/>
        </w:rPr>
        <w:t xml:space="preserve">Οι </w:t>
      </w:r>
      <w:r w:rsidRPr="00EC1643">
        <w:rPr>
          <w:rFonts w:ascii="Georgia" w:hAnsi="Georgia"/>
          <w:b/>
        </w:rPr>
        <w:t>εισαγωγές</w:t>
      </w:r>
      <w:r w:rsidRPr="00EC1643">
        <w:rPr>
          <w:rFonts w:ascii="Georgia" w:hAnsi="Georgia"/>
        </w:rPr>
        <w:t xml:space="preserve"> από Νότια Αφρική, την ίδια περίοδο, ανήλθαν</w:t>
      </w:r>
      <w:r>
        <w:rPr>
          <w:rFonts w:ascii="Georgia" w:hAnsi="Georgia"/>
        </w:rPr>
        <w:t xml:space="preserve"> σε περίπου68 εκ. </w:t>
      </w:r>
      <w:r w:rsidRPr="00EC1643">
        <w:rPr>
          <w:rFonts w:ascii="Georgia" w:hAnsi="Georgia"/>
        </w:rPr>
        <w:t>ευρώ</w:t>
      </w:r>
      <w:r>
        <w:rPr>
          <w:rFonts w:ascii="Georgia" w:hAnsi="Georgia"/>
        </w:rPr>
        <w:t>,</w:t>
      </w:r>
      <w:r w:rsidRPr="00EC1643">
        <w:rPr>
          <w:rFonts w:ascii="Georgia" w:hAnsi="Georgia"/>
        </w:rPr>
        <w:t xml:space="preserve"> σημειώνοντας αύξηση </w:t>
      </w:r>
      <w:r>
        <w:rPr>
          <w:rFonts w:ascii="Georgia" w:hAnsi="Georgia"/>
        </w:rPr>
        <w:t>25,59</w:t>
      </w:r>
      <w:r w:rsidRPr="00EC1643">
        <w:rPr>
          <w:rFonts w:ascii="Georgia" w:hAnsi="Georgia"/>
        </w:rPr>
        <w:t xml:space="preserve">% έναντι </w:t>
      </w:r>
      <w:r>
        <w:rPr>
          <w:rFonts w:ascii="Georgia" w:hAnsi="Georgia"/>
        </w:rPr>
        <w:t>8μηνου</w:t>
      </w:r>
      <w:r w:rsidRPr="00EC1643">
        <w:rPr>
          <w:rFonts w:ascii="Georgia" w:hAnsi="Georgia"/>
        </w:rPr>
        <w:t xml:space="preserve"> 2021</w:t>
      </w:r>
      <w:r>
        <w:rPr>
          <w:rFonts w:ascii="Georgia" w:hAnsi="Georgia"/>
        </w:rPr>
        <w:t xml:space="preserve">. </w:t>
      </w:r>
    </w:p>
    <w:p w14:paraId="70FB8020" w14:textId="77777777" w:rsidR="006B0FBD" w:rsidRDefault="006B0FBD" w:rsidP="006B0FBD">
      <w:pPr>
        <w:rPr>
          <w:rFonts w:ascii="Georgia" w:hAnsi="Georgia"/>
        </w:rPr>
      </w:pPr>
      <w:r w:rsidRPr="00EC1643">
        <w:rPr>
          <w:rFonts w:ascii="Georgia" w:hAnsi="Georgia"/>
        </w:rPr>
        <w:t xml:space="preserve">Το </w:t>
      </w:r>
      <w:r w:rsidRPr="00EC1643">
        <w:rPr>
          <w:rFonts w:ascii="Georgia" w:hAnsi="Georgia"/>
          <w:b/>
        </w:rPr>
        <w:t>εμπορικό ισοζύγιο</w:t>
      </w:r>
      <w:r w:rsidRPr="00EC1643">
        <w:rPr>
          <w:rFonts w:ascii="Georgia" w:hAnsi="Georgia"/>
        </w:rPr>
        <w:t xml:space="preserve"> το </w:t>
      </w:r>
      <w:r>
        <w:rPr>
          <w:rFonts w:ascii="Georgia" w:hAnsi="Georgia"/>
        </w:rPr>
        <w:t>8μηνο</w:t>
      </w:r>
      <w:r w:rsidRPr="00EC1643">
        <w:rPr>
          <w:rFonts w:ascii="Georgia" w:hAnsi="Georgia"/>
        </w:rPr>
        <w:t xml:space="preserve"> 2022 ήταν πλεονασματικό για την Ελλάδα (</w:t>
      </w:r>
      <w:r>
        <w:rPr>
          <w:rFonts w:ascii="Georgia" w:hAnsi="Georgia"/>
        </w:rPr>
        <w:t>16 εκ.</w:t>
      </w:r>
      <w:r w:rsidRPr="00EC1643">
        <w:rPr>
          <w:rFonts w:ascii="Georgia" w:hAnsi="Georgia"/>
        </w:rPr>
        <w:t xml:space="preserve"> ευρώ)</w:t>
      </w:r>
      <w:r>
        <w:rPr>
          <w:rFonts w:ascii="Georgia" w:hAnsi="Georgia"/>
        </w:rPr>
        <w:t xml:space="preserve">, πλησιάζοντας τα προ </w:t>
      </w:r>
      <w:r>
        <w:rPr>
          <w:rFonts w:ascii="Georgia" w:hAnsi="Georgia"/>
          <w:lang w:val="en-US"/>
        </w:rPr>
        <w:t>covid</w:t>
      </w:r>
      <w:r>
        <w:rPr>
          <w:rFonts w:ascii="Georgia" w:hAnsi="Georgia"/>
        </w:rPr>
        <w:t xml:space="preserve"> μεγέθη (2019).</w:t>
      </w:r>
    </w:p>
    <w:p w14:paraId="7B6F42AF" w14:textId="77777777" w:rsidR="006B0FBD" w:rsidRDefault="006B0FBD" w:rsidP="006B0FBD">
      <w:pPr>
        <w:rPr>
          <w:rFonts w:ascii="Georgia" w:hAnsi="Georgia"/>
        </w:rPr>
      </w:pPr>
      <w:r w:rsidRPr="00A35C70">
        <w:rPr>
          <w:noProof/>
          <w:lang w:eastAsia="el-GR"/>
        </w:rPr>
        <w:drawing>
          <wp:inline distT="0" distB="0" distL="0" distR="0" wp14:anchorId="3D5DA034" wp14:editId="4BD7B7B1">
            <wp:extent cx="6188710" cy="1523141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52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E258A" w14:textId="77777777" w:rsidR="006B0FBD" w:rsidRPr="004542B4" w:rsidRDefault="006B0FBD" w:rsidP="006B0FBD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Το 2020 </w:t>
      </w:r>
      <w:r w:rsidRPr="004542B4">
        <w:rPr>
          <w:rFonts w:ascii="Georgia" w:hAnsi="Georgia"/>
        </w:rPr>
        <w:t>οι ελληνικές εξαγωγές με</w:t>
      </w:r>
      <w:r>
        <w:rPr>
          <w:rFonts w:ascii="Georgia" w:hAnsi="Georgia"/>
        </w:rPr>
        <w:t xml:space="preserve">ιώθηκαν </w:t>
      </w:r>
      <w:r w:rsidRPr="004542B4">
        <w:rPr>
          <w:rFonts w:ascii="Georgia" w:hAnsi="Georgia"/>
        </w:rPr>
        <w:t>κατά 30% έναντι του 2019, ενώ οι εισαγωγές σημείωσαν οριακή αύξηση 0,5</w:t>
      </w:r>
      <w:r>
        <w:rPr>
          <w:rFonts w:ascii="Georgia" w:hAnsi="Georgia"/>
        </w:rPr>
        <w:t>5</w:t>
      </w:r>
      <w:r w:rsidRPr="004542B4">
        <w:rPr>
          <w:rFonts w:ascii="Georgia" w:hAnsi="Georgia"/>
        </w:rPr>
        <w:t>%</w:t>
      </w:r>
      <w:r>
        <w:rPr>
          <w:rFonts w:ascii="Georgia" w:hAnsi="Georgia"/>
        </w:rPr>
        <w:t>,</w:t>
      </w:r>
      <w:r w:rsidRPr="004542B4">
        <w:rPr>
          <w:rFonts w:ascii="Georgia" w:hAnsi="Georgia"/>
        </w:rPr>
        <w:t xml:space="preserve"> μετατρέποντας το ισοζύγιο σε ελλειμματικό για τη χώρα μας</w:t>
      </w:r>
      <w:r>
        <w:rPr>
          <w:rFonts w:ascii="Georgia" w:hAnsi="Georgia"/>
          <w:b/>
          <w:bCs/>
        </w:rPr>
        <w:t xml:space="preserve">. Το 2021, αυξήθηκαν </w:t>
      </w:r>
      <w:r w:rsidRPr="004542B4">
        <w:rPr>
          <w:rFonts w:ascii="Georgia" w:hAnsi="Georgia"/>
        </w:rPr>
        <w:t>τόσο οι εξαγωγές (+32%) όσο και οι εισαγωγές (25%)</w:t>
      </w:r>
      <w:r>
        <w:rPr>
          <w:rFonts w:ascii="Georgia" w:hAnsi="Georgia"/>
        </w:rPr>
        <w:t>,</w:t>
      </w:r>
      <w:r w:rsidRPr="004542B4">
        <w:rPr>
          <w:rFonts w:ascii="Georgia" w:hAnsi="Georgia"/>
        </w:rPr>
        <w:t xml:space="preserve"> μειώνοντας</w:t>
      </w:r>
      <w:r>
        <w:rPr>
          <w:rFonts w:ascii="Georgia" w:hAnsi="Georgia"/>
        </w:rPr>
        <w:t xml:space="preserve"> </w:t>
      </w:r>
      <w:r w:rsidRPr="004542B4">
        <w:rPr>
          <w:rFonts w:ascii="Georgia" w:hAnsi="Georgia"/>
        </w:rPr>
        <w:t xml:space="preserve">το έλλειμμα του </w:t>
      </w:r>
      <w:r>
        <w:rPr>
          <w:rFonts w:ascii="Georgia" w:hAnsi="Georgia"/>
        </w:rPr>
        <w:t xml:space="preserve">ελληνικού </w:t>
      </w:r>
      <w:r w:rsidRPr="004542B4">
        <w:rPr>
          <w:rFonts w:ascii="Georgia" w:hAnsi="Georgia"/>
        </w:rPr>
        <w:t>εμπορικού ισοζυγίου.</w:t>
      </w:r>
    </w:p>
    <w:p w14:paraId="14D3039D" w14:textId="77777777" w:rsidR="006B0FBD" w:rsidRDefault="006B0FBD" w:rsidP="006B0FBD">
      <w:pPr>
        <w:rPr>
          <w:rFonts w:ascii="Georgia" w:hAnsi="Georgia"/>
        </w:rPr>
      </w:pPr>
      <w:proofErr w:type="spellStart"/>
      <w:r>
        <w:rPr>
          <w:rFonts w:ascii="Georgia" w:hAnsi="Georgia"/>
        </w:rPr>
        <w:t>Ηδη</w:t>
      </w:r>
      <w:proofErr w:type="spellEnd"/>
      <w:r>
        <w:rPr>
          <w:rFonts w:ascii="Georgia" w:hAnsi="Georgia"/>
        </w:rPr>
        <w:t xml:space="preserve">, το </w:t>
      </w:r>
      <w:r>
        <w:rPr>
          <w:rFonts w:ascii="Georgia" w:hAnsi="Georgia"/>
          <w:b/>
          <w:bCs/>
        </w:rPr>
        <w:t>8μηνο</w:t>
      </w:r>
      <w:r w:rsidRPr="004542B4">
        <w:rPr>
          <w:rFonts w:ascii="Georgia" w:hAnsi="Georgia"/>
          <w:b/>
          <w:bCs/>
        </w:rPr>
        <w:t xml:space="preserve"> 2022</w:t>
      </w:r>
      <w:r>
        <w:rPr>
          <w:rFonts w:ascii="Georgia" w:hAnsi="Georgia"/>
        </w:rPr>
        <w:t xml:space="preserve"> ο</w:t>
      </w:r>
      <w:r w:rsidRPr="00EC1643">
        <w:rPr>
          <w:rFonts w:ascii="Georgia" w:hAnsi="Georgia"/>
        </w:rPr>
        <w:t xml:space="preserve">ι </w:t>
      </w:r>
      <w:r>
        <w:rPr>
          <w:rFonts w:ascii="Georgia" w:hAnsi="Georgia"/>
        </w:rPr>
        <w:t xml:space="preserve">ελληνικές </w:t>
      </w:r>
      <w:r w:rsidRPr="00EC1643">
        <w:rPr>
          <w:rFonts w:ascii="Georgia" w:hAnsi="Georgia"/>
        </w:rPr>
        <w:t>εξαγωγές (</w:t>
      </w:r>
      <w:r>
        <w:rPr>
          <w:rFonts w:ascii="Georgia" w:hAnsi="Georgia"/>
        </w:rPr>
        <w:t>84 εκ. ε</w:t>
      </w:r>
      <w:r w:rsidRPr="00EC1643">
        <w:rPr>
          <w:rFonts w:ascii="Georgia" w:hAnsi="Georgia"/>
        </w:rPr>
        <w:t xml:space="preserve">υρώ) έχουν </w:t>
      </w:r>
      <w:r>
        <w:rPr>
          <w:rFonts w:ascii="Georgia" w:hAnsi="Georgia"/>
        </w:rPr>
        <w:t xml:space="preserve">ξεπεράσει </w:t>
      </w:r>
      <w:r w:rsidRPr="00EC1643">
        <w:rPr>
          <w:rFonts w:ascii="Georgia" w:hAnsi="Georgia"/>
        </w:rPr>
        <w:t xml:space="preserve">το σύνολο των ετήσιων εξαγωγών </w:t>
      </w:r>
      <w:r>
        <w:rPr>
          <w:rFonts w:ascii="Georgia" w:hAnsi="Georgia"/>
        </w:rPr>
        <w:t xml:space="preserve">του </w:t>
      </w:r>
      <w:r w:rsidRPr="00EC1643">
        <w:rPr>
          <w:rFonts w:ascii="Georgia" w:hAnsi="Georgia"/>
        </w:rPr>
        <w:t>2021 (</w:t>
      </w:r>
      <w:r>
        <w:rPr>
          <w:rFonts w:ascii="Georgia" w:hAnsi="Georgia"/>
        </w:rPr>
        <w:t>74 εκ.</w:t>
      </w:r>
      <w:r w:rsidRPr="00EC1643">
        <w:rPr>
          <w:rFonts w:ascii="Georgia" w:hAnsi="Georgia"/>
        </w:rPr>
        <w:t xml:space="preserve"> ευρώ), </w:t>
      </w:r>
      <w:r>
        <w:rPr>
          <w:rFonts w:ascii="Georgia" w:hAnsi="Georgia"/>
        </w:rPr>
        <w:t xml:space="preserve">αλλά και του 2019 (προ </w:t>
      </w:r>
      <w:r>
        <w:rPr>
          <w:rFonts w:ascii="Georgia" w:hAnsi="Georgia"/>
          <w:lang w:val="en-US"/>
        </w:rPr>
        <w:t>covid</w:t>
      </w:r>
      <w:r>
        <w:rPr>
          <w:rFonts w:ascii="Georgia" w:hAnsi="Georgia"/>
        </w:rPr>
        <w:t xml:space="preserve"> περίοδος, 80 εκ. ευρώ), ακολουθώντας τη γενικότερη αυξητική τάση των ελληνικών εξαγωγών. </w:t>
      </w:r>
    </w:p>
    <w:p w14:paraId="7E3E67D6" w14:textId="77777777" w:rsidR="006B0FBD" w:rsidRPr="00EC1643" w:rsidRDefault="006B0FBD" w:rsidP="006B0FBD">
      <w:pPr>
        <w:rPr>
          <w:rFonts w:ascii="Georgia" w:hAnsi="Georgia"/>
        </w:rPr>
      </w:pPr>
      <w:r>
        <w:rPr>
          <w:rFonts w:ascii="Georgia" w:hAnsi="Georgia"/>
        </w:rPr>
        <w:t>Παρόλα αυτά, τα μεγέθη σε απόλυτες τιμές</w:t>
      </w:r>
      <w:r w:rsidRPr="00291196">
        <w:rPr>
          <w:rFonts w:ascii="Georgia" w:hAnsi="Georgia"/>
        </w:rPr>
        <w:t>,</w:t>
      </w:r>
      <w:r>
        <w:rPr>
          <w:rFonts w:ascii="Georgia" w:hAnsi="Georgia"/>
        </w:rPr>
        <w:t xml:space="preserve"> αποτελούν πολύ μικρό ποσοστό επί συνολικού ελληνικού εξωτερικού εμπορίου, με τις εξαγωγές προς Νότια Αφρική να αντιστοιχούν το 8μηνο 2022 σε 0,23% (επί συνόλου εξαγωγών) και τις εισαγωγές από Νότια Αφρική σε 0,11% (επί συνόλου εισαγωγών).</w:t>
      </w:r>
    </w:p>
    <w:p w14:paraId="3B2279B9" w14:textId="77777777" w:rsidR="006B0FBD" w:rsidRPr="00D04A51" w:rsidRDefault="006B0FBD" w:rsidP="006B0FBD">
      <w:pPr>
        <w:rPr>
          <w:rFonts w:ascii="Georgia" w:hAnsi="Georgia"/>
          <w:b/>
          <w:bCs/>
        </w:rPr>
      </w:pPr>
      <w:r w:rsidRPr="00D04A51">
        <w:rPr>
          <w:rFonts w:ascii="Georgia" w:hAnsi="Georgia"/>
          <w:b/>
          <w:bCs/>
        </w:rPr>
        <w:t>ΙΙ. 1.  ΒΑΣΙΚΟΤΕΡΑ ΕΞΑΓΟΜΕΝΑ ΠΡΟ</w:t>
      </w:r>
      <w:r>
        <w:rPr>
          <w:rFonts w:ascii="Georgia" w:hAnsi="Georgia"/>
          <w:b/>
          <w:bCs/>
        </w:rPr>
        <w:t>Ϊ</w:t>
      </w:r>
      <w:r>
        <w:rPr>
          <w:rFonts w:ascii="Georgia" w:hAnsi="Georgia"/>
          <w:b/>
          <w:bCs/>
          <w:lang w:val="en-ZA"/>
        </w:rPr>
        <w:t>O</w:t>
      </w:r>
      <w:r w:rsidRPr="00D04A51">
        <w:rPr>
          <w:rFonts w:ascii="Georgia" w:hAnsi="Georgia"/>
          <w:b/>
          <w:bCs/>
        </w:rPr>
        <w:t>ΝΤΑ ΣΕ ΑΞΙΑ</w:t>
      </w:r>
    </w:p>
    <w:p w14:paraId="34A48726" w14:textId="77777777" w:rsidR="006B0FBD" w:rsidRDefault="006B0FBD" w:rsidP="006B0FBD">
      <w:pPr>
        <w:spacing w:before="120" w:after="240" w:line="360" w:lineRule="auto"/>
        <w:rPr>
          <w:rFonts w:ascii="Georgia" w:hAnsi="Georgia"/>
        </w:rPr>
      </w:pPr>
      <w:r>
        <w:rPr>
          <w:rFonts w:ascii="Georgia" w:hAnsi="Georgia"/>
        </w:rPr>
        <w:t xml:space="preserve">Τα σημαντικότερα εξαγόμενα προϊόντα (άνω του 1 εκ. ευρώ) το </w:t>
      </w:r>
      <w:r>
        <w:rPr>
          <w:rFonts w:ascii="Georgia" w:hAnsi="Georgia"/>
          <w:b/>
          <w:bCs/>
        </w:rPr>
        <w:t>8μηνο</w:t>
      </w:r>
      <w:r w:rsidRPr="00F74960">
        <w:rPr>
          <w:rFonts w:ascii="Georgia" w:hAnsi="Georgia"/>
          <w:b/>
          <w:bCs/>
        </w:rPr>
        <w:t xml:space="preserve"> 2022</w:t>
      </w:r>
      <w:r>
        <w:rPr>
          <w:rFonts w:ascii="Georgia" w:hAnsi="Georgia"/>
        </w:rPr>
        <w:t xml:space="preserve"> ήταν : άσφαλτος από πετρέλαιο (αξία 23 εκ. ευρώ και μερίδιο 27,6% επί συνόλου εξαγωγών</w:t>
      </w:r>
      <w:r w:rsidRPr="00F426AC">
        <w:rPr>
          <w:rFonts w:ascii="Georgia" w:hAnsi="Georgia"/>
        </w:rPr>
        <w:t>)</w:t>
      </w:r>
      <w:r>
        <w:rPr>
          <w:rFonts w:ascii="Georgia" w:hAnsi="Georgia"/>
        </w:rPr>
        <w:t>,</w:t>
      </w:r>
      <w:proofErr w:type="spellStart"/>
      <w:r>
        <w:rPr>
          <w:rFonts w:ascii="Georgia" w:hAnsi="Georgia"/>
        </w:rPr>
        <w:t>ωσύρματα</w:t>
      </w:r>
      <w:proofErr w:type="spellEnd"/>
      <w:r>
        <w:rPr>
          <w:rFonts w:ascii="Georgia" w:hAnsi="Georgia"/>
        </w:rPr>
        <w:t xml:space="preserve"> και καλώδια (7,8 </w:t>
      </w:r>
      <w:r>
        <w:rPr>
          <w:rFonts w:ascii="Georgia" w:hAnsi="Georgia"/>
        </w:rPr>
        <w:lastRenderedPageBreak/>
        <w:t>εκ. ευρώ και μερίδιο 9,3%),φάρμακα (αξία 5,7 εκ. ευρώ και μερίδιο 6,8%), φύλλα / μεμβράνες από πλαστικό (αξία 5,5 εκ .ευρώ και μερίδιο 6,6%), ηλεκτρικοί συσσωρευτές (αξία 3,6 εκ. ευρώ με μερίδιο 4,3%), μεταλλικά πώματα (αξίας 2,6 εκ. ευρώ και μερίδιο 3,1%), ανθρακικό μαγνήσιο (αξία 2,5 εκ. ευρώ και μερίδιο 3,1%), μέρη κινητήρων (αξία 1,9 εκ. ευρώ και μερίδιο 2,3%), φύλλα και ταινίες αργιλίου (αξία 1,3 εκ. ευρώ και μερίδιο 1,6%), χρώματα και βερνίκια (αξία 1,1 εκ. ευρώ και μερίδιο 1,3%), συσκευές θέρμανσης φαγητού (αξία 1,1 εκ. ευρώ και  μερίδιο 1,3%).</w:t>
      </w:r>
    </w:p>
    <w:p w14:paraId="26E18796" w14:textId="77777777" w:rsidR="006B0FBD" w:rsidRPr="00220A93" w:rsidRDefault="006B0FBD" w:rsidP="006B0FBD">
      <w:pPr>
        <w:spacing w:before="120" w:after="240"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Συμπεριφορά σημαντικότερων εξαγομένων προϊόντων (τριετία 2019 -2021 </w:t>
      </w:r>
      <w:r w:rsidRPr="00220A93">
        <w:rPr>
          <w:rFonts w:ascii="Georgia" w:hAnsi="Georgia"/>
          <w:b/>
          <w:bCs/>
        </w:rPr>
        <w:t>και 8μηνα 2021</w:t>
      </w:r>
      <w:r>
        <w:rPr>
          <w:rFonts w:ascii="Georgia" w:hAnsi="Georgia"/>
          <w:b/>
          <w:bCs/>
        </w:rPr>
        <w:t>–</w:t>
      </w:r>
      <w:r w:rsidRPr="00220A93">
        <w:rPr>
          <w:rFonts w:ascii="Georgia" w:hAnsi="Georgia"/>
          <w:b/>
          <w:bCs/>
        </w:rPr>
        <w:t xml:space="preserve"> 2022</w:t>
      </w:r>
      <w:r>
        <w:rPr>
          <w:rFonts w:ascii="Georgia" w:hAnsi="Georgia"/>
          <w:b/>
          <w:bCs/>
        </w:rPr>
        <w:t>)</w:t>
      </w:r>
    </w:p>
    <w:p w14:paraId="351B439C" w14:textId="77777777" w:rsidR="006B0FBD" w:rsidRDefault="006B0FBD" w:rsidP="006B0FBD">
      <w:pPr>
        <w:spacing w:before="120" w:after="240" w:line="360" w:lineRule="auto"/>
        <w:rPr>
          <w:rFonts w:ascii="Georgia" w:hAnsi="Georgia"/>
        </w:rPr>
      </w:pPr>
      <w:r>
        <w:rPr>
          <w:rFonts w:ascii="Georgia" w:hAnsi="Georgia"/>
        </w:rPr>
        <w:t>Σημειώνουμε ότι το προϊόν με τη μεγαλύτερη αξία του 8μηνου 2022 (</w:t>
      </w:r>
      <w:r w:rsidRPr="00062305">
        <w:rPr>
          <w:rFonts w:ascii="Georgia" w:hAnsi="Georgia"/>
          <w:b/>
        </w:rPr>
        <w:t>άσφαλτος</w:t>
      </w:r>
      <w:r>
        <w:rPr>
          <w:rFonts w:ascii="Georgia" w:hAnsi="Georgia"/>
        </w:rPr>
        <w:t xml:space="preserve">) δεν εμφανίζεται την προηγούμενη τριετία 2019- 2021, συμβάλλει με 27,6%% επί συνόλου εξαγωγών και δεν γνωρίζουμε αν θα έχει χαρακτήρα </w:t>
      </w:r>
      <w:proofErr w:type="spellStart"/>
      <w:r>
        <w:rPr>
          <w:rFonts w:ascii="Georgia" w:hAnsi="Georgia"/>
        </w:rPr>
        <w:t>επαναληπτικότητας</w:t>
      </w:r>
      <w:proofErr w:type="spellEnd"/>
      <w:r>
        <w:rPr>
          <w:rFonts w:ascii="Georgia" w:hAnsi="Georgia"/>
        </w:rPr>
        <w:t>.</w:t>
      </w:r>
    </w:p>
    <w:p w14:paraId="71FD8166" w14:textId="77777777" w:rsidR="006B0FBD" w:rsidRDefault="006B0FBD" w:rsidP="006B0FBD">
      <w:pPr>
        <w:spacing w:before="120" w:after="240" w:line="360" w:lineRule="auto"/>
        <w:rPr>
          <w:rFonts w:ascii="Georgia" w:hAnsi="Georgia"/>
        </w:rPr>
      </w:pPr>
      <w:r>
        <w:rPr>
          <w:rFonts w:ascii="Georgia" w:hAnsi="Georgia"/>
        </w:rPr>
        <w:t>Το δεύτερο σε αξία προϊόν (</w:t>
      </w:r>
      <w:r w:rsidRPr="00062305">
        <w:rPr>
          <w:rFonts w:ascii="Georgia" w:hAnsi="Georgia"/>
          <w:b/>
        </w:rPr>
        <w:t>καλώδια και σύρματα</w:t>
      </w:r>
      <w:r>
        <w:rPr>
          <w:rFonts w:ascii="Georgia" w:hAnsi="Georgia"/>
        </w:rPr>
        <w:t xml:space="preserve">) καταλαμβάνει μερίδιο 9,3% επί συνόλου εξαγωγών, εμφανίζεται </w:t>
      </w:r>
      <w:proofErr w:type="spellStart"/>
      <w:r>
        <w:rPr>
          <w:rFonts w:ascii="Georgia" w:hAnsi="Georgia"/>
        </w:rPr>
        <w:t>καθόλη</w:t>
      </w:r>
      <w:proofErr w:type="spellEnd"/>
      <w:r>
        <w:rPr>
          <w:rFonts w:ascii="Georgia" w:hAnsi="Georgia"/>
        </w:rPr>
        <w:t xml:space="preserve"> την τριετία 2019 - 2021 και εκτιμάται ότι θα έχει χαρακτήρα </w:t>
      </w:r>
      <w:proofErr w:type="spellStart"/>
      <w:r>
        <w:rPr>
          <w:rFonts w:ascii="Georgia" w:hAnsi="Georgia"/>
        </w:rPr>
        <w:t>επαναληπτικότητας</w:t>
      </w:r>
      <w:proofErr w:type="spellEnd"/>
      <w:r>
        <w:rPr>
          <w:rFonts w:ascii="Georgia" w:hAnsi="Georgia"/>
        </w:rPr>
        <w:t xml:space="preserve">, λαμβάνοντας υπόψιν την τεράστια ανάγκη της Νότιας Αφρικής για δημιουργία υποδομών μεταφοράς ηλεκτρικής ενέργειας. Οι εξαγωγές 8μηνου 2022 ήταν αυξημένες κατά 44% έναντι 8μηνου 2021. </w:t>
      </w:r>
    </w:p>
    <w:p w14:paraId="255A1C12" w14:textId="77777777" w:rsidR="006B0FBD" w:rsidRDefault="006B0FBD" w:rsidP="006B0FBD">
      <w:pPr>
        <w:spacing w:before="120" w:after="240" w:line="360" w:lineRule="auto"/>
        <w:rPr>
          <w:rFonts w:ascii="Georgia" w:hAnsi="Georgia"/>
        </w:rPr>
      </w:pPr>
      <w:r>
        <w:rPr>
          <w:rFonts w:ascii="Georgia" w:hAnsi="Georgia"/>
        </w:rPr>
        <w:t xml:space="preserve">Οι εξαγωγές </w:t>
      </w:r>
      <w:r w:rsidRPr="00062305">
        <w:rPr>
          <w:rFonts w:ascii="Georgia" w:hAnsi="Georgia"/>
          <w:b/>
        </w:rPr>
        <w:t>φαρμάκων</w:t>
      </w:r>
      <w:r>
        <w:rPr>
          <w:rFonts w:ascii="Georgia" w:hAnsi="Georgia"/>
        </w:rPr>
        <w:t xml:space="preserve"> (τρίτο σε αξία εξαγωγών προϊόν) εμφανίζονται σταθερά όλη την τριετία 2019 – 2021, όμως, το 8μηνο 2022 μειώθηκαν κατά 27% έναντι 8μήνου 2021.</w:t>
      </w:r>
    </w:p>
    <w:p w14:paraId="0CF39551" w14:textId="77777777" w:rsidR="006B0FBD" w:rsidRDefault="006B0FBD" w:rsidP="006B0FBD">
      <w:pPr>
        <w:spacing w:before="120" w:after="240" w:line="360" w:lineRule="auto"/>
        <w:rPr>
          <w:rFonts w:ascii="Georgia" w:hAnsi="Georgia"/>
        </w:rPr>
      </w:pPr>
      <w:r>
        <w:rPr>
          <w:rFonts w:ascii="Georgia" w:hAnsi="Georgia"/>
        </w:rPr>
        <w:t xml:space="preserve">Οι εξαγωγές </w:t>
      </w:r>
      <w:r w:rsidRPr="00062305">
        <w:rPr>
          <w:rFonts w:ascii="Georgia" w:hAnsi="Georgia"/>
          <w:b/>
        </w:rPr>
        <w:t>πλαστικών προϊόντων</w:t>
      </w:r>
      <w:r>
        <w:rPr>
          <w:rFonts w:ascii="Georgia" w:hAnsi="Georgia"/>
        </w:rPr>
        <w:t xml:space="preserve"> το 8μηνο 2022 αυξήθηκαν κατά 30% έναντι 8μηνου 2021 και έχουν σταθερή παρουσία στον κατάλογο των εξαγομένων προϊόντων (άνω του 1 εκ. ευρώ) </w:t>
      </w:r>
      <w:proofErr w:type="spellStart"/>
      <w:r>
        <w:rPr>
          <w:rFonts w:ascii="Georgia" w:hAnsi="Georgia"/>
        </w:rPr>
        <w:t>καθόλη</w:t>
      </w:r>
      <w:proofErr w:type="spellEnd"/>
      <w:r>
        <w:rPr>
          <w:rFonts w:ascii="Georgia" w:hAnsi="Georgia"/>
        </w:rPr>
        <w:t xml:space="preserve"> την τριετία 2019 – 2021.</w:t>
      </w:r>
    </w:p>
    <w:p w14:paraId="77B3EF6E" w14:textId="77777777" w:rsidR="006B0FBD" w:rsidRDefault="006B0FBD" w:rsidP="006B0FBD">
      <w:pPr>
        <w:spacing w:before="120" w:after="240" w:line="360" w:lineRule="auto"/>
        <w:rPr>
          <w:rFonts w:ascii="Georgia" w:hAnsi="Georgia"/>
        </w:rPr>
      </w:pPr>
      <w:r>
        <w:rPr>
          <w:rFonts w:ascii="Georgia" w:hAnsi="Georgia"/>
        </w:rPr>
        <w:t xml:space="preserve">Οι εξαγωγές </w:t>
      </w:r>
      <w:r w:rsidRPr="00BD693B">
        <w:rPr>
          <w:rFonts w:ascii="Georgia" w:hAnsi="Georgia"/>
          <w:b/>
        </w:rPr>
        <w:t>ηλεκτρικών συσσωρευτών</w:t>
      </w:r>
      <w:r>
        <w:rPr>
          <w:rFonts w:ascii="Georgia" w:hAnsi="Georgia"/>
        </w:rPr>
        <w:t xml:space="preserve"> το 8μηνο 2022 σχεδόν τριπλασιάστηκαν έναντι 8μηνου 2021 και έχουν σταθερή συμμετοχή στον κατάλογο εξαγωγών (άνω του 1 εκ. ευρώ) </w:t>
      </w:r>
      <w:proofErr w:type="spellStart"/>
      <w:r>
        <w:rPr>
          <w:rFonts w:ascii="Georgia" w:hAnsi="Georgia"/>
        </w:rPr>
        <w:t>καθόλη</w:t>
      </w:r>
      <w:proofErr w:type="spellEnd"/>
      <w:r>
        <w:rPr>
          <w:rFonts w:ascii="Georgia" w:hAnsi="Georgia"/>
        </w:rPr>
        <w:t xml:space="preserve"> την τριετία 2019 – 2021.</w:t>
      </w:r>
    </w:p>
    <w:p w14:paraId="4CF55934" w14:textId="77777777" w:rsidR="006B0FBD" w:rsidRPr="00D04A51" w:rsidRDefault="006B0FBD" w:rsidP="006B0FBD">
      <w:pPr>
        <w:rPr>
          <w:rFonts w:ascii="Georgia" w:hAnsi="Georgia"/>
          <w:b/>
          <w:bCs/>
        </w:rPr>
      </w:pPr>
      <w:r w:rsidRPr="00D04A51">
        <w:rPr>
          <w:rFonts w:ascii="Georgia" w:hAnsi="Georgia"/>
          <w:b/>
          <w:bCs/>
        </w:rPr>
        <w:t>ΙΙ. 2 ΒΑΣΙΚΟΤΕΡΑ ΕΙΣΑΓΟΜΕΝΑ ΠΡΟ</w:t>
      </w:r>
      <w:r>
        <w:rPr>
          <w:rFonts w:ascii="Georgia" w:hAnsi="Georgia"/>
          <w:b/>
          <w:bCs/>
        </w:rPr>
        <w:t>Ϊ</w:t>
      </w:r>
      <w:r>
        <w:rPr>
          <w:rFonts w:ascii="Georgia" w:hAnsi="Georgia"/>
          <w:b/>
          <w:bCs/>
          <w:lang w:val="en-ZA"/>
        </w:rPr>
        <w:t>O</w:t>
      </w:r>
      <w:r w:rsidRPr="00D04A51">
        <w:rPr>
          <w:rFonts w:ascii="Georgia" w:hAnsi="Georgia"/>
          <w:b/>
          <w:bCs/>
        </w:rPr>
        <w:t>ΝΤΑ ΣΕ ΑΞΙΑ</w:t>
      </w:r>
    </w:p>
    <w:p w14:paraId="7B6BFEAC" w14:textId="77777777" w:rsidR="006B0FBD" w:rsidRDefault="006B0FBD" w:rsidP="006B0FB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Το </w:t>
      </w:r>
      <w:r>
        <w:rPr>
          <w:rFonts w:ascii="Georgia" w:hAnsi="Georgia"/>
          <w:b/>
          <w:bCs/>
        </w:rPr>
        <w:t>8μηνο</w:t>
      </w:r>
      <w:r w:rsidRPr="002E4749">
        <w:rPr>
          <w:rFonts w:ascii="Georgia" w:hAnsi="Georgia"/>
          <w:b/>
          <w:bCs/>
        </w:rPr>
        <w:t xml:space="preserve"> 2022</w:t>
      </w:r>
      <w:r>
        <w:rPr>
          <w:rFonts w:ascii="Georgia" w:hAnsi="Georgia"/>
        </w:rPr>
        <w:t xml:space="preserve"> τα σημαντικότερα σε αξία εισαγωγών (άνω του 1 εκ. ευρώ) προϊόντα περιλαμβάνουν : απορρίμματα αργιλίου (αξίας 14 εκ. ευρώ και21% μερίδιο επί συνόλου εισαγωγών), οχήματα μεταφοράς εμπορευμάτων (αξία 14 εκ ευρώ και 20% μερίδιο), </w:t>
      </w:r>
      <w:proofErr w:type="spellStart"/>
      <w:r>
        <w:rPr>
          <w:rFonts w:ascii="Georgia" w:hAnsi="Georgia"/>
        </w:rPr>
        <w:t>κρεατάλευρα</w:t>
      </w:r>
      <w:proofErr w:type="spellEnd"/>
      <w:r>
        <w:rPr>
          <w:rFonts w:ascii="Georgia" w:hAnsi="Georgia"/>
        </w:rPr>
        <w:t xml:space="preserve"> (αξίας 7 εκ. ευρώ και μερίδιο 10,7%), ασφαλτούχος λιθάνθρακας (αξίας 5 εκ. ευρώ και μερίδιο 7,7%),λεμόνια (αξίας 4,7 εκ. ευρώ και μερίδιο 7%), πολυπροπυλένιο (αξίας 4,2 εκ. ευρώ και μερίδιο 6,2%), κατεψυγμένες σουπιές και καλαμάρια (αξίας 2,3 εκ. ευρώ και μερίδιο 3,4%), κονσερβοποιημένες πιπεριές καυτερές (αξίας 2 εκ. ευρώ και 2,9% μερίδιο).</w:t>
      </w:r>
    </w:p>
    <w:p w14:paraId="79160411" w14:textId="77777777" w:rsidR="006B0FBD" w:rsidRDefault="006B0FBD" w:rsidP="006B0FBD">
      <w:pPr>
        <w:rPr>
          <w:rFonts w:ascii="Georgia" w:hAnsi="Georgia"/>
          <w:b/>
          <w:bCs/>
        </w:rPr>
      </w:pPr>
    </w:p>
    <w:p w14:paraId="5CA6FC7B" w14:textId="77777777" w:rsidR="006B0FBD" w:rsidRPr="00D04A51" w:rsidRDefault="006B0FBD" w:rsidP="006B0FBD">
      <w:pPr>
        <w:rPr>
          <w:rFonts w:ascii="Georgia" w:hAnsi="Georgia"/>
          <w:b/>
          <w:bCs/>
        </w:rPr>
      </w:pPr>
      <w:r w:rsidRPr="00D04A51">
        <w:rPr>
          <w:rFonts w:ascii="Georgia" w:hAnsi="Georgia"/>
          <w:b/>
          <w:bCs/>
        </w:rPr>
        <w:lastRenderedPageBreak/>
        <w:t>ΙΙΙ</w:t>
      </w:r>
      <w:r>
        <w:rPr>
          <w:rFonts w:ascii="Georgia" w:hAnsi="Georgia"/>
          <w:b/>
          <w:bCs/>
        </w:rPr>
        <w:t>.1</w:t>
      </w:r>
      <w:r w:rsidRPr="00D04A51">
        <w:rPr>
          <w:rFonts w:ascii="Georgia" w:hAnsi="Georgia"/>
          <w:b/>
          <w:bCs/>
        </w:rPr>
        <w:t xml:space="preserve"> ΑΝΑΛΥ</w:t>
      </w:r>
      <w:r>
        <w:rPr>
          <w:rFonts w:ascii="Georgia" w:hAnsi="Georgia"/>
          <w:b/>
          <w:bCs/>
        </w:rPr>
        <w:t xml:space="preserve">ΣΗ ΕΛΛΗΝΙΚΩΝ ΕΞΑΓΩΓΩΝ </w:t>
      </w:r>
      <w:r w:rsidRPr="00D04A51">
        <w:rPr>
          <w:rFonts w:ascii="Georgia" w:hAnsi="Georgia"/>
          <w:b/>
          <w:bCs/>
        </w:rPr>
        <w:t>ΑΝΑ ΚΑΤΗΓΟΡΙΑ</w:t>
      </w:r>
      <w:r>
        <w:rPr>
          <w:rFonts w:ascii="Georgia" w:hAnsi="Georgia"/>
          <w:b/>
          <w:bCs/>
        </w:rPr>
        <w:t xml:space="preserve"> ΠΡΟΪΟΝΤΩΝ</w:t>
      </w:r>
    </w:p>
    <w:p w14:paraId="0D30E1B7" w14:textId="77777777" w:rsidR="006B0FBD" w:rsidRPr="00EC1643" w:rsidRDefault="006B0FBD" w:rsidP="006B0FBD">
      <w:pPr>
        <w:rPr>
          <w:rFonts w:ascii="Georgia" w:hAnsi="Georgia"/>
        </w:rPr>
      </w:pPr>
      <w:proofErr w:type="spellStart"/>
      <w:r>
        <w:rPr>
          <w:rFonts w:ascii="Georgia" w:hAnsi="Georgia"/>
        </w:rPr>
        <w:t>Ο</w:t>
      </w:r>
      <w:r w:rsidRPr="00EC1643">
        <w:rPr>
          <w:rFonts w:ascii="Georgia" w:hAnsi="Georgia"/>
        </w:rPr>
        <w:t>σον</w:t>
      </w:r>
      <w:proofErr w:type="spellEnd"/>
      <w:r w:rsidRPr="00EC1643">
        <w:rPr>
          <w:rFonts w:ascii="Georgia" w:hAnsi="Georgia"/>
        </w:rPr>
        <w:t xml:space="preserve"> αφορά</w:t>
      </w:r>
      <w:r>
        <w:rPr>
          <w:rFonts w:ascii="Georgia" w:hAnsi="Georgia"/>
        </w:rPr>
        <w:t xml:space="preserve"> στην ανάλυση των ελληνικών εξαγωγών το 8μηνο 2022, </w:t>
      </w:r>
      <w:r w:rsidRPr="00BF4259">
        <w:rPr>
          <w:rFonts w:ascii="Georgia" w:hAnsi="Georgia"/>
          <w:b/>
        </w:rPr>
        <w:t>ανά κατηγορίες προϊόντων</w:t>
      </w:r>
      <w:r>
        <w:rPr>
          <w:rFonts w:ascii="Georgia" w:hAnsi="Georgia"/>
        </w:rPr>
        <w:t>,</w:t>
      </w:r>
      <w:r w:rsidRPr="00EC1643">
        <w:rPr>
          <w:rFonts w:ascii="Georgia" w:hAnsi="Georgia"/>
        </w:rPr>
        <w:t xml:space="preserve"> ως προς την αξία, παρατηρούμε :</w:t>
      </w:r>
    </w:p>
    <w:p w14:paraId="274FD398" w14:textId="77777777" w:rsidR="006B0FBD" w:rsidRDefault="006B0FBD" w:rsidP="006B0FBD">
      <w:pPr>
        <w:rPr>
          <w:rFonts w:ascii="Georgia" w:hAnsi="Georgia"/>
        </w:rPr>
      </w:pPr>
      <w:r w:rsidRPr="00EC1643">
        <w:rPr>
          <w:rFonts w:ascii="Georgia" w:hAnsi="Georgia"/>
        </w:rPr>
        <w:t>Η κατηγορία</w:t>
      </w:r>
      <w:bookmarkStart w:id="0" w:name="_Hlk117501929"/>
      <w:r>
        <w:rPr>
          <w:rFonts w:ascii="Georgia" w:hAnsi="Georgia"/>
        </w:rPr>
        <w:t xml:space="preserve"> </w:t>
      </w:r>
      <w:r w:rsidRPr="00A67712">
        <w:rPr>
          <w:rFonts w:ascii="Georgia" w:hAnsi="Georgia"/>
          <w:b/>
        </w:rPr>
        <w:t>ΟΡΥΚΤΑ</w:t>
      </w:r>
      <w:r w:rsidRPr="00EC1643">
        <w:rPr>
          <w:rFonts w:ascii="Georgia" w:hAnsi="Georgia"/>
          <w:b/>
        </w:rPr>
        <w:t xml:space="preserve"> ΠΡΟΙΟΝΤΑ</w:t>
      </w:r>
      <w:bookmarkEnd w:id="0"/>
      <w:r w:rsidRPr="00EC1643">
        <w:rPr>
          <w:rFonts w:ascii="Georgia" w:hAnsi="Georgia"/>
        </w:rPr>
        <w:t xml:space="preserve">, σημείωσε την υψηλότερη αξία </w:t>
      </w:r>
      <w:r>
        <w:rPr>
          <w:rFonts w:ascii="Georgia" w:hAnsi="Georgia"/>
        </w:rPr>
        <w:t xml:space="preserve">26 εκ. </w:t>
      </w:r>
      <w:r w:rsidRPr="00EC1643">
        <w:rPr>
          <w:rFonts w:ascii="Georgia" w:hAnsi="Georgia"/>
        </w:rPr>
        <w:t>ευρώ, αντιστοιχώντας στο 3</w:t>
      </w:r>
      <w:r>
        <w:rPr>
          <w:rFonts w:ascii="Georgia" w:hAnsi="Georgia"/>
        </w:rPr>
        <w:t>1,2</w:t>
      </w:r>
      <w:r w:rsidRPr="00EC1643">
        <w:rPr>
          <w:rFonts w:ascii="Georgia" w:hAnsi="Georgia"/>
        </w:rPr>
        <w:t>% του συνόλου</w:t>
      </w:r>
      <w:r>
        <w:rPr>
          <w:rFonts w:ascii="Georgia" w:hAnsi="Georgia"/>
        </w:rPr>
        <w:t xml:space="preserve"> των ελληνικών εξαγωγών και </w:t>
      </w:r>
      <w:proofErr w:type="spellStart"/>
      <w:r>
        <w:rPr>
          <w:rFonts w:ascii="Georgia" w:hAnsi="Georgia"/>
        </w:rPr>
        <w:t>περιελάμβανε</w:t>
      </w:r>
      <w:proofErr w:type="spellEnd"/>
      <w:r>
        <w:rPr>
          <w:rFonts w:ascii="Georgia" w:hAnsi="Georgia"/>
        </w:rPr>
        <w:t xml:space="preserve"> </w:t>
      </w:r>
      <w:r w:rsidRPr="00EC1643">
        <w:rPr>
          <w:rFonts w:ascii="Georgia" w:hAnsi="Georgia"/>
        </w:rPr>
        <w:t>άσφαλτο</w:t>
      </w:r>
      <w:r>
        <w:rPr>
          <w:rFonts w:ascii="Georgia" w:hAnsi="Georgia"/>
        </w:rPr>
        <w:t xml:space="preserve"> α</w:t>
      </w:r>
      <w:r w:rsidRPr="00EC1643">
        <w:rPr>
          <w:rFonts w:ascii="Georgia" w:hAnsi="Georgia"/>
        </w:rPr>
        <w:t>πό πετρέλαιο</w:t>
      </w:r>
      <w:r>
        <w:rPr>
          <w:rFonts w:ascii="Georgia" w:hAnsi="Georgia"/>
        </w:rPr>
        <w:t xml:space="preserve"> (27,6%), λιπαντικά λάδια (0,2%), βουτάνιο (0,1%) κλπ.</w:t>
      </w:r>
    </w:p>
    <w:p w14:paraId="3C7524D8" w14:textId="77777777" w:rsidR="006B0FBD" w:rsidRPr="00781C18" w:rsidRDefault="006B0FBD" w:rsidP="006B0FBD">
      <w:pPr>
        <w:rPr>
          <w:rFonts w:ascii="Georgia" w:hAnsi="Georgia"/>
        </w:rPr>
      </w:pPr>
      <w:r w:rsidRPr="00EC1643">
        <w:rPr>
          <w:rFonts w:ascii="Georgia" w:hAnsi="Georgia"/>
        </w:rPr>
        <w:t xml:space="preserve">Η κατηγορία </w:t>
      </w:r>
      <w:r w:rsidRPr="00EC1643">
        <w:rPr>
          <w:rFonts w:ascii="Georgia" w:hAnsi="Georgia"/>
          <w:b/>
        </w:rPr>
        <w:t>ΜΗΧΑΝΟΛΟΓΙΚΟΣ – ΗΛΕΚΤΡΟΛΟΓΙΚΟΣ ΕΞΟΠΛΙΣΜΟΣ</w:t>
      </w:r>
      <w:r w:rsidRPr="00EC1643">
        <w:rPr>
          <w:rFonts w:ascii="Georgia" w:hAnsi="Georgia"/>
        </w:rPr>
        <w:t xml:space="preserve"> ήταν η δεύτερη υψηλότερη σε αξία (</w:t>
      </w:r>
      <w:r>
        <w:rPr>
          <w:rFonts w:ascii="Georgia" w:hAnsi="Georgia"/>
        </w:rPr>
        <w:t>17,6 εκ.</w:t>
      </w:r>
      <w:r w:rsidRPr="00EC1643">
        <w:rPr>
          <w:rFonts w:ascii="Georgia" w:hAnsi="Georgia"/>
        </w:rPr>
        <w:t xml:space="preserve"> ευρώ)</w:t>
      </w:r>
      <w:r>
        <w:rPr>
          <w:rFonts w:ascii="Georgia" w:hAnsi="Georgia"/>
        </w:rPr>
        <w:t>,</w:t>
      </w:r>
      <w:r w:rsidRPr="00EC1643">
        <w:rPr>
          <w:rFonts w:ascii="Georgia" w:hAnsi="Georgia"/>
        </w:rPr>
        <w:t xml:space="preserve"> αντιστοιχώντας στο 2</w:t>
      </w:r>
      <w:r>
        <w:rPr>
          <w:rFonts w:ascii="Georgia" w:hAnsi="Georgia"/>
        </w:rPr>
        <w:t>1,1</w:t>
      </w:r>
      <w:r w:rsidRPr="00EC1643">
        <w:rPr>
          <w:rFonts w:ascii="Georgia" w:hAnsi="Georgia"/>
        </w:rPr>
        <w:t>% επί συνόλου, εκ των οποίων το 16% αντιστοιχ</w:t>
      </w:r>
      <w:r>
        <w:rPr>
          <w:rFonts w:ascii="Georgia" w:hAnsi="Georgia"/>
        </w:rPr>
        <w:t>ούσε</w:t>
      </w:r>
      <w:r w:rsidRPr="00EC1643">
        <w:rPr>
          <w:rFonts w:ascii="Georgia" w:hAnsi="Georgia"/>
        </w:rPr>
        <w:t xml:space="preserve"> σε ηλεκτρολογικό εξοπλισμό. </w:t>
      </w:r>
      <w:proofErr w:type="spellStart"/>
      <w:r>
        <w:rPr>
          <w:rFonts w:ascii="Georgia" w:hAnsi="Georgia"/>
        </w:rPr>
        <w:t>Περιελάμβανε</w:t>
      </w:r>
      <w:proofErr w:type="spellEnd"/>
      <w:r>
        <w:rPr>
          <w:rFonts w:ascii="Georgia" w:hAnsi="Georgia"/>
        </w:rPr>
        <w:t xml:space="preserve"> σύρματα </w:t>
      </w:r>
      <w:r w:rsidRPr="00EC1643">
        <w:rPr>
          <w:rFonts w:ascii="Georgia" w:hAnsi="Georgia"/>
        </w:rPr>
        <w:t>και καλ</w:t>
      </w:r>
      <w:r>
        <w:rPr>
          <w:rFonts w:ascii="Georgia" w:hAnsi="Georgia"/>
        </w:rPr>
        <w:t xml:space="preserve">ώδια </w:t>
      </w:r>
      <w:r w:rsidRPr="00EC1643">
        <w:rPr>
          <w:rFonts w:ascii="Georgia" w:hAnsi="Georgia"/>
        </w:rPr>
        <w:t>(</w:t>
      </w:r>
      <w:r w:rsidRPr="00781C18">
        <w:rPr>
          <w:rFonts w:ascii="Georgia" w:hAnsi="Georgia"/>
        </w:rPr>
        <w:t>9,</w:t>
      </w:r>
      <w:r w:rsidRPr="00EC1643">
        <w:rPr>
          <w:rFonts w:ascii="Georgia" w:hAnsi="Georgia"/>
        </w:rPr>
        <w:t>3%), ηλεκτρικούς συσσωρευτές (5%), μέρη για κινητήρες μηχανών (2%), τηλεφωνικές συσκευές (1%)</w:t>
      </w:r>
      <w:r>
        <w:rPr>
          <w:rFonts w:ascii="Georgia" w:hAnsi="Georgia"/>
        </w:rPr>
        <w:t xml:space="preserve"> κλπ.</w:t>
      </w:r>
    </w:p>
    <w:p w14:paraId="751335E7" w14:textId="77777777" w:rsidR="006B0FBD" w:rsidRPr="00EC1643" w:rsidRDefault="006B0FBD" w:rsidP="006B0FBD">
      <w:pPr>
        <w:rPr>
          <w:rFonts w:ascii="Georgia" w:hAnsi="Georgia"/>
        </w:rPr>
      </w:pPr>
      <w:r w:rsidRPr="00EC1643">
        <w:rPr>
          <w:rFonts w:ascii="Georgia" w:hAnsi="Georgia"/>
        </w:rPr>
        <w:t xml:space="preserve">Η </w:t>
      </w:r>
      <w:r>
        <w:rPr>
          <w:rFonts w:ascii="Georgia" w:hAnsi="Georgia"/>
        </w:rPr>
        <w:t>3η</w:t>
      </w:r>
      <w:r w:rsidRPr="00EC1643">
        <w:rPr>
          <w:rFonts w:ascii="Georgia" w:hAnsi="Georgia"/>
        </w:rPr>
        <w:t xml:space="preserve"> μεγαλύτερη κατηγορία εξαγωγών αφορ</w:t>
      </w:r>
      <w:r>
        <w:rPr>
          <w:rFonts w:ascii="Georgia" w:hAnsi="Georgia"/>
        </w:rPr>
        <w:t>ούσε σ</w:t>
      </w:r>
      <w:r w:rsidRPr="00EC1643">
        <w:rPr>
          <w:rFonts w:ascii="Georgia" w:hAnsi="Georgia"/>
        </w:rPr>
        <w:t xml:space="preserve">τα </w:t>
      </w:r>
      <w:r w:rsidRPr="00EC1643">
        <w:rPr>
          <w:rFonts w:ascii="Georgia" w:hAnsi="Georgia"/>
          <w:b/>
        </w:rPr>
        <w:t>ΧΗΜΙΚΑ ΠΡΟΪΟΝΤΑ</w:t>
      </w:r>
      <w:r w:rsidRPr="00EC1643">
        <w:rPr>
          <w:rFonts w:ascii="Georgia" w:hAnsi="Georgia"/>
        </w:rPr>
        <w:t xml:space="preserve"> με αξία </w:t>
      </w:r>
      <w:r>
        <w:rPr>
          <w:rFonts w:ascii="Georgia" w:hAnsi="Georgia"/>
        </w:rPr>
        <w:t>11</w:t>
      </w:r>
      <w:r w:rsidRPr="00EC1643">
        <w:rPr>
          <w:rFonts w:ascii="Georgia" w:hAnsi="Georgia"/>
        </w:rPr>
        <w:t xml:space="preserve"> εκ. ευρώ</w:t>
      </w:r>
      <w:r>
        <w:rPr>
          <w:rFonts w:ascii="Georgia" w:hAnsi="Georgia"/>
        </w:rPr>
        <w:t xml:space="preserve"> ή </w:t>
      </w:r>
      <w:r w:rsidRPr="00EC1643">
        <w:rPr>
          <w:rFonts w:ascii="Georgia" w:hAnsi="Georgia"/>
        </w:rPr>
        <w:t>1</w:t>
      </w:r>
      <w:r>
        <w:rPr>
          <w:rFonts w:ascii="Georgia" w:hAnsi="Georgia"/>
        </w:rPr>
        <w:t>3</w:t>
      </w:r>
      <w:r w:rsidRPr="00EC1643">
        <w:rPr>
          <w:rFonts w:ascii="Georgia" w:hAnsi="Georgia"/>
        </w:rPr>
        <w:t xml:space="preserve">% </w:t>
      </w:r>
      <w:r>
        <w:rPr>
          <w:rFonts w:ascii="Georgia" w:hAnsi="Georgia"/>
        </w:rPr>
        <w:t xml:space="preserve">επί </w:t>
      </w:r>
      <w:r w:rsidRPr="00EC1643">
        <w:rPr>
          <w:rFonts w:ascii="Georgia" w:hAnsi="Georgia"/>
        </w:rPr>
        <w:t>συνόλου</w:t>
      </w:r>
      <w:r>
        <w:rPr>
          <w:rFonts w:ascii="Georgia" w:hAnsi="Georgia"/>
        </w:rPr>
        <w:t xml:space="preserve"> εξαγωγών. </w:t>
      </w:r>
      <w:proofErr w:type="spellStart"/>
      <w:r w:rsidRPr="00EC1643">
        <w:rPr>
          <w:rFonts w:ascii="Georgia" w:hAnsi="Georgia"/>
        </w:rPr>
        <w:t>Περι</w:t>
      </w:r>
      <w:r>
        <w:rPr>
          <w:rFonts w:ascii="Georgia" w:hAnsi="Georgia"/>
        </w:rPr>
        <w:t>ελάμβανε</w:t>
      </w:r>
      <w:proofErr w:type="spellEnd"/>
      <w:r>
        <w:rPr>
          <w:rFonts w:ascii="Georgia" w:hAnsi="Georgia"/>
        </w:rPr>
        <w:t xml:space="preserve"> κυρίως </w:t>
      </w:r>
      <w:r w:rsidRPr="00EC1643">
        <w:rPr>
          <w:rFonts w:ascii="Georgia" w:hAnsi="Georgia"/>
        </w:rPr>
        <w:t>φαρμακευτικά προϊόντα (</w:t>
      </w:r>
      <w:r>
        <w:rPr>
          <w:rFonts w:ascii="Georgia" w:hAnsi="Georgia"/>
        </w:rPr>
        <w:t>8</w:t>
      </w:r>
      <w:r w:rsidRPr="00EC1643">
        <w:rPr>
          <w:rFonts w:ascii="Georgia" w:hAnsi="Georgia"/>
        </w:rPr>
        <w:t xml:space="preserve">%), </w:t>
      </w:r>
      <w:r>
        <w:rPr>
          <w:rFonts w:ascii="Georgia" w:hAnsi="Georgia"/>
        </w:rPr>
        <w:t xml:space="preserve">χρώματα / βερνίκια(2%), προϊόντα μακιγιάζ (1%), </w:t>
      </w:r>
      <w:r w:rsidRPr="00EC1643">
        <w:rPr>
          <w:rFonts w:ascii="Georgia" w:hAnsi="Georgia"/>
        </w:rPr>
        <w:t xml:space="preserve">σαπούνια (1%), </w:t>
      </w:r>
      <w:r>
        <w:rPr>
          <w:rFonts w:ascii="Georgia" w:hAnsi="Georgia"/>
        </w:rPr>
        <w:t xml:space="preserve">προϊόντα καθαρισμού επιφανειών </w:t>
      </w:r>
      <w:r w:rsidRPr="00EC1643">
        <w:rPr>
          <w:rFonts w:ascii="Georgia" w:hAnsi="Georgia"/>
        </w:rPr>
        <w:t>(</w:t>
      </w:r>
      <w:r>
        <w:rPr>
          <w:rFonts w:ascii="Georgia" w:hAnsi="Georgia"/>
        </w:rPr>
        <w:t>1</w:t>
      </w:r>
      <w:r w:rsidRPr="00EC1643">
        <w:rPr>
          <w:rFonts w:ascii="Georgia" w:hAnsi="Georgia"/>
        </w:rPr>
        <w:t>%) κλπ.</w:t>
      </w:r>
    </w:p>
    <w:p w14:paraId="7D07CB09" w14:textId="77777777" w:rsidR="006B0FBD" w:rsidRPr="00EC1643" w:rsidRDefault="006B0FBD" w:rsidP="006B0FBD">
      <w:pPr>
        <w:rPr>
          <w:rFonts w:ascii="Georgia" w:hAnsi="Georgia"/>
        </w:rPr>
      </w:pPr>
      <w:r w:rsidRPr="00EC1643">
        <w:rPr>
          <w:rFonts w:ascii="Georgia" w:hAnsi="Georgia"/>
        </w:rPr>
        <w:t xml:space="preserve">Ακολουθεί η κατηγορία </w:t>
      </w:r>
      <w:bookmarkStart w:id="1" w:name="_Hlk117501235"/>
      <w:r w:rsidRPr="00EC1643">
        <w:rPr>
          <w:rFonts w:ascii="Georgia" w:hAnsi="Georgia"/>
          <w:b/>
        </w:rPr>
        <w:t>ΒΑΣΙΚ</w:t>
      </w:r>
      <w:r>
        <w:rPr>
          <w:rFonts w:ascii="Georgia" w:hAnsi="Georgia"/>
          <w:b/>
        </w:rPr>
        <w:t>Α</w:t>
      </w:r>
      <w:r w:rsidRPr="00EC1643">
        <w:rPr>
          <w:rFonts w:ascii="Georgia" w:hAnsi="Georgia"/>
          <w:b/>
        </w:rPr>
        <w:t xml:space="preserve"> ΜΕΤΑΛΛΑ ΚΑΙ ΤΕΧΝΟΥΡΓΗΜΑΤΑ</w:t>
      </w:r>
      <w:bookmarkEnd w:id="1"/>
      <w:r>
        <w:rPr>
          <w:rFonts w:ascii="Georgia" w:hAnsi="Georgia"/>
          <w:b/>
        </w:rPr>
        <w:t xml:space="preserve"> </w:t>
      </w:r>
      <w:r w:rsidRPr="00EC1643">
        <w:rPr>
          <w:rFonts w:ascii="Georgia" w:hAnsi="Georgia"/>
        </w:rPr>
        <w:t xml:space="preserve">με αξία εξαγωγών </w:t>
      </w:r>
      <w:r>
        <w:rPr>
          <w:rFonts w:ascii="Georgia" w:hAnsi="Georgia"/>
        </w:rPr>
        <w:t>8,4</w:t>
      </w:r>
      <w:r w:rsidRPr="00EC1643">
        <w:rPr>
          <w:rFonts w:ascii="Georgia" w:hAnsi="Georgia"/>
        </w:rPr>
        <w:t xml:space="preserve"> εκ. ευρώ και μερίδιο </w:t>
      </w:r>
      <w:r>
        <w:rPr>
          <w:rFonts w:ascii="Georgia" w:hAnsi="Georgia"/>
        </w:rPr>
        <w:t>10,1</w:t>
      </w:r>
      <w:r w:rsidRPr="00EC1643">
        <w:rPr>
          <w:rFonts w:ascii="Georgia" w:hAnsi="Georgia"/>
        </w:rPr>
        <w:t>% επί συνόλου. Περιλαμβάνει κυρίως πώματα – καπάκια (3%), αργίλιο και τεχνουργήματα αυτού (</w:t>
      </w:r>
      <w:r>
        <w:rPr>
          <w:rFonts w:ascii="Georgia" w:hAnsi="Georgia"/>
        </w:rPr>
        <w:t>2</w:t>
      </w:r>
      <w:r w:rsidRPr="00EC1643">
        <w:rPr>
          <w:rFonts w:ascii="Georgia" w:hAnsi="Georgia"/>
        </w:rPr>
        <w:t xml:space="preserve">%), </w:t>
      </w:r>
      <w:r>
        <w:rPr>
          <w:rFonts w:ascii="Georgia" w:hAnsi="Georgia"/>
        </w:rPr>
        <w:t xml:space="preserve">συσκευές θέρμανσης </w:t>
      </w:r>
      <w:r w:rsidRPr="00EC1643">
        <w:rPr>
          <w:rFonts w:ascii="Georgia" w:hAnsi="Georgia"/>
        </w:rPr>
        <w:t>(1%) κλπ.</w:t>
      </w:r>
    </w:p>
    <w:p w14:paraId="2F051CAB" w14:textId="77777777" w:rsidR="006B0FBD" w:rsidRPr="00EC1643" w:rsidRDefault="006B0FBD" w:rsidP="006B0FBD">
      <w:pPr>
        <w:rPr>
          <w:rFonts w:ascii="Georgia" w:hAnsi="Georgia"/>
        </w:rPr>
      </w:pPr>
      <w:r w:rsidRPr="00EC1643">
        <w:rPr>
          <w:rFonts w:ascii="Georgia" w:hAnsi="Georgia"/>
        </w:rPr>
        <w:t xml:space="preserve">Στην 5η κατηγορία </w:t>
      </w:r>
      <w:r>
        <w:rPr>
          <w:rFonts w:ascii="Georgia" w:hAnsi="Georgia"/>
        </w:rPr>
        <w:t>κατατάσσονται</w:t>
      </w:r>
      <w:r w:rsidRPr="00EC1643">
        <w:rPr>
          <w:rFonts w:ascii="Georgia" w:hAnsi="Georgia"/>
        </w:rPr>
        <w:t xml:space="preserve"> οι εξαγωγές </w:t>
      </w:r>
      <w:r w:rsidRPr="00EC1643">
        <w:rPr>
          <w:rFonts w:ascii="Georgia" w:hAnsi="Georgia"/>
          <w:b/>
        </w:rPr>
        <w:t>ΠΛΑΣΤΙΚΩΝ ΠΡΟΪΟΝΤΩΝ</w:t>
      </w:r>
      <w:r w:rsidRPr="00EC1643">
        <w:rPr>
          <w:rFonts w:ascii="Georgia" w:hAnsi="Georgia"/>
        </w:rPr>
        <w:t xml:space="preserve"> αξίας </w:t>
      </w:r>
      <w:r>
        <w:rPr>
          <w:rFonts w:ascii="Georgia" w:hAnsi="Georgia"/>
        </w:rPr>
        <w:t>6,4</w:t>
      </w:r>
      <w:r w:rsidRPr="00EC1643">
        <w:rPr>
          <w:rFonts w:ascii="Georgia" w:hAnsi="Georgia"/>
        </w:rPr>
        <w:t xml:space="preserve"> εκ. ευρώ με μερίδιο 7,</w:t>
      </w:r>
      <w:r>
        <w:rPr>
          <w:rFonts w:ascii="Georgia" w:hAnsi="Georgia"/>
        </w:rPr>
        <w:t>7</w:t>
      </w:r>
      <w:r w:rsidRPr="00EC1643">
        <w:rPr>
          <w:rFonts w:ascii="Georgia" w:hAnsi="Georgia"/>
        </w:rPr>
        <w:t xml:space="preserve">% επί συνόλου. Αφορούν κυρίως πλάκες </w:t>
      </w:r>
      <w:r>
        <w:rPr>
          <w:rFonts w:ascii="Georgia" w:hAnsi="Georgia"/>
        </w:rPr>
        <w:t>/</w:t>
      </w:r>
      <w:r w:rsidRPr="00EC1643">
        <w:rPr>
          <w:rFonts w:ascii="Georgia" w:hAnsi="Georgia"/>
        </w:rPr>
        <w:t xml:space="preserve"> φύλλα πλαστικών ( </w:t>
      </w:r>
      <w:r>
        <w:rPr>
          <w:rFonts w:ascii="Georgia" w:hAnsi="Georgia"/>
        </w:rPr>
        <w:t>7</w:t>
      </w:r>
      <w:r w:rsidRPr="00EC1643">
        <w:rPr>
          <w:rFonts w:ascii="Georgia" w:hAnsi="Georgia"/>
        </w:rPr>
        <w:t>%)κλπ.</w:t>
      </w:r>
    </w:p>
    <w:p w14:paraId="7229A475" w14:textId="77777777" w:rsidR="006B0FBD" w:rsidRDefault="006B0FBD" w:rsidP="006B0FBD">
      <w:pPr>
        <w:rPr>
          <w:rFonts w:ascii="Georgia" w:hAnsi="Georgia"/>
        </w:rPr>
      </w:pPr>
      <w:r w:rsidRPr="00EC1643">
        <w:rPr>
          <w:rFonts w:ascii="Georgia" w:hAnsi="Georgia"/>
        </w:rPr>
        <w:t xml:space="preserve">Στην </w:t>
      </w:r>
      <w:r>
        <w:rPr>
          <w:rFonts w:ascii="Georgia" w:hAnsi="Georgia"/>
        </w:rPr>
        <w:t>6</w:t>
      </w:r>
      <w:r w:rsidRPr="00EC1643">
        <w:rPr>
          <w:rFonts w:ascii="Georgia" w:hAnsi="Georgia"/>
        </w:rPr>
        <w:t>η κατηγορία κατατάσσονται τα</w:t>
      </w:r>
      <w:r>
        <w:rPr>
          <w:rFonts w:ascii="Georgia" w:hAnsi="Georgia"/>
        </w:rPr>
        <w:t xml:space="preserve"> τρόφιμα </w:t>
      </w:r>
      <w:r w:rsidRPr="004319E7">
        <w:rPr>
          <w:rFonts w:ascii="Georgia" w:hAnsi="Georgia"/>
        </w:rPr>
        <w:t xml:space="preserve">με </w:t>
      </w:r>
      <w:r w:rsidRPr="004319E7">
        <w:rPr>
          <w:rFonts w:ascii="Georgia" w:hAnsi="Georgia"/>
          <w:b/>
          <w:bCs/>
        </w:rPr>
        <w:t>συνολικές εξαγωγές 5,3 εκ. ευρώ και μερίδιο 6,3% επί συνόλου.</w:t>
      </w:r>
    </w:p>
    <w:p w14:paraId="429722A0" w14:textId="77777777" w:rsidR="006B0FBD" w:rsidRPr="00EC1643" w:rsidRDefault="006B0FBD" w:rsidP="006B0FBD">
      <w:pPr>
        <w:rPr>
          <w:rFonts w:ascii="Georgia" w:hAnsi="Georgia"/>
        </w:rPr>
      </w:pPr>
      <w:r>
        <w:rPr>
          <w:rFonts w:ascii="Georgia" w:hAnsi="Georgia"/>
        </w:rPr>
        <w:t xml:space="preserve">Αναλυτικά περιλαμβάνει </w:t>
      </w:r>
      <w:r w:rsidRPr="00EC1643">
        <w:rPr>
          <w:rFonts w:ascii="Georgia" w:hAnsi="Georgia"/>
          <w:b/>
        </w:rPr>
        <w:t>ΠΡΟΪΟΝΤΑ ΦΥΤΙΚΗΣ ΠΡΟΕΛΕΥΣΗΣ</w:t>
      </w:r>
      <w:r w:rsidRPr="00EC1643">
        <w:rPr>
          <w:rFonts w:ascii="Georgia" w:hAnsi="Georgia"/>
        </w:rPr>
        <w:t xml:space="preserve"> με αξία 1</w:t>
      </w:r>
      <w:r>
        <w:rPr>
          <w:rFonts w:ascii="Georgia" w:hAnsi="Georgia"/>
        </w:rPr>
        <w:t>,2</w:t>
      </w:r>
      <w:r w:rsidRPr="00EC1643">
        <w:rPr>
          <w:rFonts w:ascii="Georgia" w:hAnsi="Georgia"/>
        </w:rPr>
        <w:t xml:space="preserve"> εκ. ευρώ και μερίδιο 1,5%</w:t>
      </w:r>
      <w:r>
        <w:rPr>
          <w:rFonts w:ascii="Georgia" w:hAnsi="Georgia"/>
        </w:rPr>
        <w:t xml:space="preserve"> (κυρίως φρούτα), </w:t>
      </w:r>
      <w:r w:rsidRPr="00E92483">
        <w:rPr>
          <w:rFonts w:ascii="Georgia" w:hAnsi="Georgia"/>
          <w:b/>
        </w:rPr>
        <w:t>ΕΠΕΞΕΡΓΑΣΜΕΝ</w:t>
      </w:r>
      <w:r>
        <w:rPr>
          <w:rFonts w:ascii="Georgia" w:hAnsi="Georgia"/>
          <w:b/>
        </w:rPr>
        <w:t xml:space="preserve">Α </w:t>
      </w:r>
      <w:r w:rsidRPr="00E92483">
        <w:rPr>
          <w:rFonts w:ascii="Georgia" w:hAnsi="Georgia"/>
          <w:b/>
        </w:rPr>
        <w:t>ΤΡΟΦΙΜ</w:t>
      </w:r>
      <w:r>
        <w:rPr>
          <w:rFonts w:ascii="Georgia" w:hAnsi="Georgia"/>
          <w:b/>
        </w:rPr>
        <w:t xml:space="preserve">Α </w:t>
      </w:r>
      <w:r w:rsidRPr="00E92483">
        <w:rPr>
          <w:rFonts w:ascii="Georgia" w:hAnsi="Georgia"/>
        </w:rPr>
        <w:t>με 3,4 εκ. ευρώ και μερίδιο 4%</w:t>
      </w:r>
      <w:r>
        <w:rPr>
          <w:rFonts w:ascii="Georgia" w:hAnsi="Georgia"/>
        </w:rPr>
        <w:t xml:space="preserve"> (κυρίως </w:t>
      </w:r>
      <w:proofErr w:type="spellStart"/>
      <w:r w:rsidRPr="00E92483">
        <w:rPr>
          <w:rFonts w:ascii="Georgia" w:hAnsi="Georgia"/>
        </w:rPr>
        <w:t>σοκολατοειδή</w:t>
      </w:r>
      <w:proofErr w:type="spellEnd"/>
      <w:r>
        <w:rPr>
          <w:rFonts w:ascii="Georgia" w:hAnsi="Georgia"/>
        </w:rPr>
        <w:t xml:space="preserve">, </w:t>
      </w:r>
      <w:r w:rsidRPr="00E92483">
        <w:rPr>
          <w:rFonts w:ascii="Georgia" w:hAnsi="Georgia"/>
        </w:rPr>
        <w:t>παρασκευάσματα λαχανικών</w:t>
      </w:r>
      <w:r>
        <w:rPr>
          <w:rFonts w:ascii="Georgia" w:hAnsi="Georgia"/>
        </w:rPr>
        <w:t xml:space="preserve">, </w:t>
      </w:r>
      <w:r w:rsidRPr="00E92483">
        <w:rPr>
          <w:rFonts w:ascii="Georgia" w:hAnsi="Georgia"/>
        </w:rPr>
        <w:t>χυμούς φρούτων</w:t>
      </w:r>
      <w:r>
        <w:rPr>
          <w:rFonts w:ascii="Georgia" w:hAnsi="Georgia"/>
        </w:rPr>
        <w:t xml:space="preserve">), </w:t>
      </w:r>
      <w:r w:rsidRPr="00EC1643">
        <w:rPr>
          <w:rFonts w:ascii="Georgia" w:hAnsi="Georgia"/>
          <w:b/>
        </w:rPr>
        <w:t>ΛΙΠΗ ΚΑΙ ΕΛΑΙΑ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(</w:t>
      </w:r>
      <w:r w:rsidRPr="00EC1643">
        <w:rPr>
          <w:rFonts w:ascii="Georgia" w:hAnsi="Georgia"/>
        </w:rPr>
        <w:t xml:space="preserve">αξία εξαγωγών </w:t>
      </w:r>
      <w:r>
        <w:rPr>
          <w:rFonts w:ascii="Georgia" w:hAnsi="Georgia"/>
        </w:rPr>
        <w:t xml:space="preserve">0,5 εκ. ευρώ και </w:t>
      </w:r>
      <w:r w:rsidRPr="00EC1643">
        <w:rPr>
          <w:rFonts w:ascii="Georgia" w:hAnsi="Georgia"/>
        </w:rPr>
        <w:t>μερίδιο 0,</w:t>
      </w:r>
      <w:r>
        <w:rPr>
          <w:rFonts w:ascii="Georgia" w:hAnsi="Georgia"/>
        </w:rPr>
        <w:t>6</w:t>
      </w:r>
      <w:r w:rsidRPr="00EC1643">
        <w:rPr>
          <w:rFonts w:ascii="Georgia" w:hAnsi="Georgia"/>
        </w:rPr>
        <w:t>%</w:t>
      </w:r>
      <w:r>
        <w:rPr>
          <w:rFonts w:ascii="Georgia" w:hAnsi="Georgia"/>
        </w:rPr>
        <w:t xml:space="preserve">) και </w:t>
      </w:r>
      <w:r w:rsidRPr="00EC1643">
        <w:rPr>
          <w:rFonts w:ascii="Georgia" w:hAnsi="Georgia"/>
          <w:b/>
        </w:rPr>
        <w:t xml:space="preserve">ΖΩΝΤΑ ΖΩΑ </w:t>
      </w:r>
      <w:r>
        <w:rPr>
          <w:rFonts w:ascii="Georgia" w:hAnsi="Georgia"/>
          <w:b/>
        </w:rPr>
        <w:t>-</w:t>
      </w:r>
      <w:r w:rsidRPr="00EC1643">
        <w:rPr>
          <w:rFonts w:ascii="Georgia" w:hAnsi="Georgia"/>
          <w:b/>
        </w:rPr>
        <w:t xml:space="preserve"> ΠΡΟΪΟΝΤΑ ΖΩΪΚΗΣ ΠΡΟΕΛΕΥΣΗΣ</w:t>
      </w:r>
      <w:r>
        <w:rPr>
          <w:rFonts w:ascii="Georgia" w:hAnsi="Georgia"/>
          <w:b/>
        </w:rPr>
        <w:t xml:space="preserve"> (</w:t>
      </w:r>
      <w:r w:rsidRPr="00897A8F">
        <w:rPr>
          <w:rFonts w:ascii="Georgia" w:hAnsi="Georgia"/>
          <w:bCs/>
        </w:rPr>
        <w:t>μερίδιο 0,1%)</w:t>
      </w:r>
      <w:r>
        <w:rPr>
          <w:rFonts w:ascii="Georgia" w:hAnsi="Georgia"/>
          <w:bCs/>
        </w:rPr>
        <w:t xml:space="preserve">. </w:t>
      </w:r>
    </w:p>
    <w:p w14:paraId="3B18335C" w14:textId="77777777" w:rsidR="006B0FBD" w:rsidRPr="00EC1643" w:rsidRDefault="006B0FBD" w:rsidP="006B0FBD">
      <w:pPr>
        <w:rPr>
          <w:rFonts w:ascii="Georgia" w:hAnsi="Georgia"/>
        </w:rPr>
      </w:pPr>
      <w:r w:rsidRPr="00EC1643">
        <w:rPr>
          <w:rFonts w:ascii="Georgia" w:hAnsi="Georgia"/>
        </w:rPr>
        <w:t xml:space="preserve">Στην </w:t>
      </w:r>
      <w:r>
        <w:rPr>
          <w:rFonts w:ascii="Georgia" w:hAnsi="Georgia"/>
        </w:rPr>
        <w:t>7</w:t>
      </w:r>
      <w:r w:rsidRPr="00EC1643">
        <w:rPr>
          <w:rFonts w:ascii="Georgia" w:hAnsi="Georgia"/>
        </w:rPr>
        <w:t xml:space="preserve">η κατηγορία περιλαμβάνονται οι εξαγωγές </w:t>
      </w:r>
      <w:r w:rsidRPr="00EC1643">
        <w:rPr>
          <w:rFonts w:ascii="Georgia" w:hAnsi="Georgia"/>
          <w:b/>
        </w:rPr>
        <w:t>ΕΜΠΙΣΤΕΥΤΙΚΩΝ ΠΡΟΙΟΝΤΩΝ</w:t>
      </w:r>
      <w:r w:rsidRPr="00EC1643">
        <w:rPr>
          <w:rFonts w:ascii="Georgia" w:hAnsi="Georgia"/>
        </w:rPr>
        <w:t xml:space="preserve"> με αξία </w:t>
      </w:r>
      <w:r>
        <w:rPr>
          <w:rFonts w:ascii="Georgia" w:hAnsi="Georgia"/>
        </w:rPr>
        <w:t>4,</w:t>
      </w:r>
      <w:r w:rsidRPr="00EC1643">
        <w:rPr>
          <w:rFonts w:ascii="Georgia" w:hAnsi="Georgia"/>
        </w:rPr>
        <w:t>8 εκ. ευρώ και μερίδιο 5,</w:t>
      </w:r>
      <w:r>
        <w:rPr>
          <w:rFonts w:ascii="Georgia" w:hAnsi="Georgia"/>
        </w:rPr>
        <w:t>8</w:t>
      </w:r>
      <w:r w:rsidRPr="00EC1643">
        <w:rPr>
          <w:rFonts w:ascii="Georgia" w:hAnsi="Georgia"/>
        </w:rPr>
        <w:t>%.</w:t>
      </w:r>
    </w:p>
    <w:p w14:paraId="2A772518" w14:textId="77777777" w:rsidR="006B0FBD" w:rsidRDefault="006B0FBD" w:rsidP="006B0FBD">
      <w:pPr>
        <w:rPr>
          <w:rFonts w:ascii="Georgia" w:hAnsi="Georgia"/>
        </w:rPr>
      </w:pPr>
      <w:r>
        <w:rPr>
          <w:rFonts w:ascii="Georgia" w:hAnsi="Georgia"/>
        </w:rPr>
        <w:t>Οι</w:t>
      </w:r>
      <w:r w:rsidRPr="00EC1643">
        <w:rPr>
          <w:rFonts w:ascii="Georgia" w:hAnsi="Georgia"/>
        </w:rPr>
        <w:t xml:space="preserve"> κατηγορί</w:t>
      </w:r>
      <w:r>
        <w:rPr>
          <w:rFonts w:ascii="Georgia" w:hAnsi="Georgia"/>
        </w:rPr>
        <w:t xml:space="preserve">ες </w:t>
      </w:r>
      <w:r w:rsidRPr="00EC1643">
        <w:rPr>
          <w:rFonts w:ascii="Georgia" w:hAnsi="Georgia"/>
          <w:b/>
        </w:rPr>
        <w:t>ΧΑΡΤΙ ΚΑΙ ΠΡΟΪΟΝΤΑ ΑΥΤΟΥ</w:t>
      </w:r>
      <w:r>
        <w:rPr>
          <w:rFonts w:ascii="Georgia" w:hAnsi="Georgia"/>
          <w:b/>
        </w:rPr>
        <w:t xml:space="preserve">, ΟΠΤΙΚΆ ΟΡΓΑΝΑ, </w:t>
      </w:r>
      <w:r w:rsidRPr="00EC1643">
        <w:rPr>
          <w:rFonts w:ascii="Georgia" w:hAnsi="Georgia"/>
          <w:b/>
        </w:rPr>
        <w:t>ΠΡΟΪΟΝΤΑ ΥΦΑΝΣΗΣ – ΕΝΔΥΣΗΣ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συμβάλλουν η κάθε μια με περίπου 1% επί συνόλου εξαγωγών.</w:t>
      </w:r>
    </w:p>
    <w:p w14:paraId="37D6C6F0" w14:textId="77777777" w:rsidR="006B0FBD" w:rsidRDefault="006B0FBD" w:rsidP="006B0FBD">
      <w:pPr>
        <w:rPr>
          <w:rFonts w:ascii="Georgia" w:hAnsi="Georgia"/>
        </w:rPr>
      </w:pPr>
      <w:r>
        <w:rPr>
          <w:rFonts w:ascii="Georgia" w:hAnsi="Georgia"/>
        </w:rPr>
        <w:t xml:space="preserve">Τέλος, οι κατηγορίες </w:t>
      </w:r>
      <w:r w:rsidRPr="00897A8F">
        <w:rPr>
          <w:rFonts w:ascii="Georgia" w:hAnsi="Georgia"/>
          <w:bCs/>
        </w:rPr>
        <w:t>ΕΠΙΠΛΑ– ΠΑΙΧΝΙΔΙΑ,  ΠΡΟΪΟΝΤΑ ΑΠΟ ΠΕΤΡΑ</w:t>
      </w:r>
      <w:r>
        <w:rPr>
          <w:rFonts w:ascii="Georgia" w:hAnsi="Georgia"/>
          <w:bCs/>
        </w:rPr>
        <w:t xml:space="preserve"> –</w:t>
      </w:r>
      <w:r w:rsidRPr="00897A8F">
        <w:rPr>
          <w:rFonts w:ascii="Georgia" w:hAnsi="Georgia"/>
          <w:bCs/>
        </w:rPr>
        <w:t xml:space="preserve"> ΓΥΑΛΙ</w:t>
      </w:r>
      <w:r>
        <w:rPr>
          <w:rFonts w:ascii="Georgia" w:hAnsi="Georgia"/>
          <w:bCs/>
        </w:rPr>
        <w:t xml:space="preserve"> -</w:t>
      </w:r>
      <w:r w:rsidRPr="00897A8F">
        <w:rPr>
          <w:rFonts w:ascii="Georgia" w:hAnsi="Georgia"/>
          <w:bCs/>
        </w:rPr>
        <w:t xml:space="preserve"> ΚΕΡΑΜΙΚΑ, ΥΠΟΔΗΜΑΤΑ – ΚΑΠΕΛΑ</w:t>
      </w:r>
      <w:r>
        <w:rPr>
          <w:rFonts w:ascii="Georgia" w:hAnsi="Georgia"/>
        </w:rPr>
        <w:t>, ΞΥΛΕΙΑ, ΔΕΡΜΑΤΑ, ΜΑΡΓΑΡΙΤΑΡΙΑ - ΠΟΛΥΤΙΜΟΙ ΛΙΘΟΙ , ΟΧΗΜΑΤΑ, ΟΠΛΑ κατέγραψαν ελάχιστη ή μηδενική συμμετοχή.</w:t>
      </w:r>
    </w:p>
    <w:p w14:paraId="459AA806" w14:textId="77777777" w:rsidR="006B0FBD" w:rsidRPr="00D04A51" w:rsidRDefault="006B0FBD" w:rsidP="006B0FBD">
      <w:pPr>
        <w:rPr>
          <w:rFonts w:ascii="Georgia" w:hAnsi="Georgia"/>
          <w:b/>
          <w:bCs/>
        </w:rPr>
      </w:pPr>
      <w:r w:rsidRPr="00D04A51">
        <w:rPr>
          <w:rFonts w:ascii="Georgia" w:hAnsi="Georgia"/>
          <w:b/>
          <w:bCs/>
          <w:lang w:val="en-ZA"/>
        </w:rPr>
        <w:t>I</w:t>
      </w:r>
      <w:r>
        <w:rPr>
          <w:rFonts w:ascii="Georgia" w:hAnsi="Georgia"/>
          <w:b/>
          <w:bCs/>
        </w:rPr>
        <w:t xml:space="preserve">ΙΙ. 2 </w:t>
      </w:r>
      <w:r w:rsidRPr="00D04A51">
        <w:rPr>
          <w:rFonts w:ascii="Georgia" w:hAnsi="Georgia"/>
          <w:b/>
          <w:bCs/>
        </w:rPr>
        <w:t>ΑΝΑΛΥΣΗ ΕΙΣΑΓΩΓΩΝ</w:t>
      </w:r>
      <w:r>
        <w:rPr>
          <w:rFonts w:ascii="Georgia" w:hAnsi="Georgia"/>
          <w:b/>
          <w:bCs/>
        </w:rPr>
        <w:t xml:space="preserve"> ΑΠΟ ΝΟΤΙΑ ΑΦΡΙΚΗ</w:t>
      </w:r>
      <w:r w:rsidRPr="00D04A51">
        <w:rPr>
          <w:rFonts w:ascii="Georgia" w:hAnsi="Georgia"/>
          <w:b/>
          <w:bCs/>
        </w:rPr>
        <w:t xml:space="preserve"> ΑΝΑ ΚΑΤΗΓΟΡΙΑ ΠΡΟΙΟΝΤΩΝ</w:t>
      </w:r>
    </w:p>
    <w:p w14:paraId="592CC8EB" w14:textId="77777777" w:rsidR="006B0FBD" w:rsidRPr="00EC1643" w:rsidRDefault="006B0FBD" w:rsidP="006B0FBD">
      <w:pPr>
        <w:rPr>
          <w:rFonts w:ascii="Georgia" w:hAnsi="Georgia"/>
        </w:rPr>
      </w:pPr>
      <w:proofErr w:type="spellStart"/>
      <w:r w:rsidRPr="00EC1643">
        <w:rPr>
          <w:rFonts w:ascii="Georgia" w:hAnsi="Georgia"/>
        </w:rPr>
        <w:t>Οσον</w:t>
      </w:r>
      <w:proofErr w:type="spellEnd"/>
      <w:r w:rsidRPr="00EC1643">
        <w:rPr>
          <w:rFonts w:ascii="Georgia" w:hAnsi="Georgia"/>
        </w:rPr>
        <w:t xml:space="preserve"> αφορά </w:t>
      </w:r>
      <w:r>
        <w:rPr>
          <w:rFonts w:ascii="Georgia" w:hAnsi="Georgia"/>
        </w:rPr>
        <w:t>σ</w:t>
      </w:r>
      <w:r w:rsidRPr="00EC1643">
        <w:rPr>
          <w:rFonts w:ascii="Georgia" w:hAnsi="Georgia"/>
        </w:rPr>
        <w:t>τις εισαγωγές</w:t>
      </w:r>
      <w:r>
        <w:rPr>
          <w:rFonts w:ascii="Georgia" w:hAnsi="Georgia"/>
        </w:rPr>
        <w:t xml:space="preserve"> </w:t>
      </w:r>
      <w:r w:rsidRPr="00EC1643">
        <w:rPr>
          <w:rFonts w:ascii="Georgia" w:hAnsi="Georgia"/>
        </w:rPr>
        <w:t>από Νότια Αφρική</w:t>
      </w:r>
      <w:r w:rsidRPr="00C87845">
        <w:rPr>
          <w:rFonts w:ascii="Georgia" w:hAnsi="Georgia"/>
        </w:rPr>
        <w:t>,</w:t>
      </w:r>
      <w:r>
        <w:rPr>
          <w:rFonts w:ascii="Georgia" w:hAnsi="Georgia"/>
        </w:rPr>
        <w:t xml:space="preserve"> ανά κατηγορία προϊόντων, </w:t>
      </w:r>
      <w:r w:rsidRPr="00EC1643">
        <w:rPr>
          <w:rFonts w:ascii="Georgia" w:hAnsi="Georgia"/>
        </w:rPr>
        <w:t xml:space="preserve">σε αξία, το </w:t>
      </w:r>
      <w:r>
        <w:rPr>
          <w:rFonts w:ascii="Georgia" w:hAnsi="Georgia"/>
        </w:rPr>
        <w:t>8</w:t>
      </w:r>
      <w:r w:rsidRPr="00EC1643">
        <w:rPr>
          <w:rFonts w:ascii="Georgia" w:hAnsi="Georgia"/>
        </w:rPr>
        <w:t>μηνο 2022 παρατηρούμε :</w:t>
      </w:r>
    </w:p>
    <w:p w14:paraId="2624B7F0" w14:textId="77777777" w:rsidR="006B0FBD" w:rsidRDefault="006B0FBD" w:rsidP="006B0FBD">
      <w:pPr>
        <w:rPr>
          <w:rFonts w:ascii="Georgia" w:hAnsi="Georgia"/>
        </w:rPr>
      </w:pPr>
      <w:r w:rsidRPr="000619CD">
        <w:rPr>
          <w:rFonts w:ascii="Georgia" w:hAnsi="Georgia"/>
          <w:bCs/>
        </w:rPr>
        <w:t>Η κατηγορία</w:t>
      </w:r>
      <w:r>
        <w:rPr>
          <w:rFonts w:ascii="Georgia" w:hAnsi="Georgia"/>
          <w:b/>
          <w:bCs/>
        </w:rPr>
        <w:t xml:space="preserve"> τροφίμων </w:t>
      </w:r>
      <w:r w:rsidRPr="000619CD">
        <w:rPr>
          <w:rFonts w:ascii="Georgia" w:hAnsi="Georgia"/>
          <w:b/>
          <w:bCs/>
        </w:rPr>
        <w:t>ήταν η σημαντικότερη</w:t>
      </w:r>
      <w:r>
        <w:rPr>
          <w:rFonts w:ascii="Georgia" w:hAnsi="Georgia"/>
          <w:b/>
          <w:bCs/>
        </w:rPr>
        <w:t xml:space="preserve"> </w:t>
      </w:r>
      <w:r w:rsidRPr="000619CD">
        <w:rPr>
          <w:rFonts w:ascii="Georgia" w:hAnsi="Georgia"/>
          <w:bCs/>
        </w:rPr>
        <w:t>με 22,8 εκ. ευρώ με μερίδιο 33,7% επί συν</w:t>
      </w:r>
      <w:r>
        <w:rPr>
          <w:rFonts w:ascii="Georgia" w:hAnsi="Georgia"/>
          <w:bCs/>
        </w:rPr>
        <w:t>όλου</w:t>
      </w:r>
      <w:r w:rsidRPr="000619CD">
        <w:rPr>
          <w:rFonts w:ascii="Georgia" w:hAnsi="Georgia"/>
          <w:bCs/>
        </w:rPr>
        <w:t xml:space="preserve">. Αναλυτικότερα, </w:t>
      </w:r>
      <w:proofErr w:type="spellStart"/>
      <w:r w:rsidRPr="000619CD">
        <w:rPr>
          <w:rFonts w:ascii="Georgia" w:hAnsi="Georgia"/>
          <w:bCs/>
        </w:rPr>
        <w:t>περιελάμβανε</w:t>
      </w:r>
      <w:proofErr w:type="spellEnd"/>
      <w:r>
        <w:rPr>
          <w:rFonts w:ascii="Georgia" w:hAnsi="Georgia"/>
          <w:bCs/>
        </w:rPr>
        <w:t xml:space="preserve"> </w:t>
      </w:r>
      <w:r w:rsidRPr="00EC1643">
        <w:rPr>
          <w:rFonts w:ascii="Georgia" w:hAnsi="Georgia"/>
          <w:b/>
        </w:rPr>
        <w:t xml:space="preserve">ΕΠΕΞΕΡΓΑΣΜΕΝΑ ΤΡΟΦΙΜΑ </w:t>
      </w:r>
      <w:r w:rsidRPr="00C87845">
        <w:rPr>
          <w:rFonts w:ascii="Georgia" w:hAnsi="Georgia"/>
          <w:bCs/>
        </w:rPr>
        <w:t>αξίας</w:t>
      </w:r>
      <w:r>
        <w:rPr>
          <w:rFonts w:ascii="Georgia" w:hAnsi="Georgia"/>
          <w:b/>
        </w:rPr>
        <w:t>11,5</w:t>
      </w:r>
      <w:r w:rsidRPr="00C87845">
        <w:rPr>
          <w:rFonts w:ascii="Georgia" w:hAnsi="Georgia"/>
          <w:bCs/>
        </w:rPr>
        <w:t xml:space="preserve"> εκ. ευρώ και μερίδιο 1</w:t>
      </w:r>
      <w:r>
        <w:rPr>
          <w:rFonts w:ascii="Georgia" w:hAnsi="Georgia"/>
          <w:bCs/>
        </w:rPr>
        <w:t>7</w:t>
      </w:r>
      <w:r w:rsidRPr="00C87845">
        <w:rPr>
          <w:rFonts w:ascii="Georgia" w:hAnsi="Georgia"/>
          <w:bCs/>
        </w:rPr>
        <w:t>%</w:t>
      </w:r>
      <w:r>
        <w:rPr>
          <w:rFonts w:ascii="Georgia" w:hAnsi="Georgia"/>
          <w:bCs/>
        </w:rPr>
        <w:t xml:space="preserve"> (κυρίως </w:t>
      </w:r>
      <w:r w:rsidRPr="00EC1643">
        <w:rPr>
          <w:rFonts w:ascii="Georgia" w:hAnsi="Georgia"/>
        </w:rPr>
        <w:t xml:space="preserve">υπολείμματα της βιομηχανίας τροφίμων </w:t>
      </w:r>
      <w:r>
        <w:rPr>
          <w:rFonts w:ascii="Georgia" w:hAnsi="Georgia"/>
        </w:rPr>
        <w:t>/</w:t>
      </w:r>
      <w:r w:rsidRPr="00EC1643">
        <w:rPr>
          <w:rFonts w:ascii="Georgia" w:hAnsi="Georgia"/>
        </w:rPr>
        <w:t xml:space="preserve"> ζωοτροφές </w:t>
      </w:r>
      <w:r>
        <w:rPr>
          <w:rFonts w:ascii="Georgia" w:hAnsi="Georgia"/>
        </w:rPr>
        <w:t xml:space="preserve">/ </w:t>
      </w:r>
      <w:proofErr w:type="spellStart"/>
      <w:r w:rsidRPr="00EC1643">
        <w:rPr>
          <w:rFonts w:ascii="Georgia" w:hAnsi="Georgia"/>
        </w:rPr>
        <w:t>κρεατάλευρα</w:t>
      </w:r>
      <w:proofErr w:type="spellEnd"/>
      <w:r>
        <w:rPr>
          <w:rFonts w:ascii="Georgia" w:hAnsi="Georgia"/>
        </w:rPr>
        <w:t xml:space="preserve"> με 11</w:t>
      </w:r>
      <w:r w:rsidRPr="00EC1643">
        <w:rPr>
          <w:rFonts w:ascii="Georgia" w:hAnsi="Georgia"/>
        </w:rPr>
        <w:t xml:space="preserve">%, </w:t>
      </w:r>
      <w:r>
        <w:rPr>
          <w:rFonts w:ascii="Georgia" w:hAnsi="Georgia"/>
        </w:rPr>
        <w:t>παρασκευασμένα λαχανικά 4%, γλυκά κουταλιού 1</w:t>
      </w:r>
      <w:r w:rsidRPr="00EC1643">
        <w:rPr>
          <w:rFonts w:ascii="Georgia" w:hAnsi="Georgia"/>
        </w:rPr>
        <w:t>%</w:t>
      </w:r>
      <w:r>
        <w:rPr>
          <w:rFonts w:ascii="Georgia" w:hAnsi="Georgia"/>
        </w:rPr>
        <w:t>, κονσέρβες φρούτων 1%</w:t>
      </w:r>
      <w:r w:rsidRPr="00EC1643">
        <w:rPr>
          <w:rFonts w:ascii="Georgia" w:hAnsi="Georgia"/>
        </w:rPr>
        <w:t>,</w:t>
      </w:r>
      <w:r>
        <w:rPr>
          <w:rFonts w:ascii="Georgia" w:hAnsi="Georgia"/>
        </w:rPr>
        <w:t xml:space="preserve"> χυμούς φρούτων 1%), </w:t>
      </w:r>
      <w:r w:rsidRPr="00EC1643">
        <w:rPr>
          <w:rFonts w:ascii="Georgia" w:hAnsi="Georgia"/>
          <w:b/>
        </w:rPr>
        <w:t>ΠΡΟΪΟΝΤΑ ΦΥΤΙΚΗΣ ΠΡΟΕΛΕΥΣΗΣ</w:t>
      </w:r>
      <w:r w:rsidRPr="00EC1643">
        <w:rPr>
          <w:rFonts w:ascii="Georgia" w:hAnsi="Georgia"/>
        </w:rPr>
        <w:t xml:space="preserve"> αξίας </w:t>
      </w:r>
      <w:r>
        <w:rPr>
          <w:rFonts w:ascii="Georgia" w:hAnsi="Georgia"/>
        </w:rPr>
        <w:t>8,2</w:t>
      </w:r>
      <w:r w:rsidRPr="00EC1643">
        <w:rPr>
          <w:rFonts w:ascii="Georgia" w:hAnsi="Georgia"/>
        </w:rPr>
        <w:t xml:space="preserve"> εκ. ευρώ και μερίδιο </w:t>
      </w:r>
      <w:r>
        <w:rPr>
          <w:rFonts w:ascii="Georgia" w:hAnsi="Georgia"/>
        </w:rPr>
        <w:t>12,2</w:t>
      </w:r>
      <w:r w:rsidRPr="00EC1643">
        <w:rPr>
          <w:rFonts w:ascii="Georgia" w:hAnsi="Georgia"/>
        </w:rPr>
        <w:t>%</w:t>
      </w:r>
      <w:r>
        <w:rPr>
          <w:rFonts w:ascii="Georgia" w:hAnsi="Georgia"/>
        </w:rPr>
        <w:t xml:space="preserve"> (</w:t>
      </w:r>
      <w:r w:rsidRPr="00EC1643">
        <w:rPr>
          <w:rFonts w:ascii="Georgia" w:hAnsi="Georgia"/>
        </w:rPr>
        <w:t>κυρίως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lastRenderedPageBreak/>
        <w:t xml:space="preserve">εσπεριδοειδή 8%), </w:t>
      </w:r>
      <w:r w:rsidRPr="00EC1643">
        <w:rPr>
          <w:rFonts w:ascii="Georgia" w:hAnsi="Georgia"/>
          <w:b/>
        </w:rPr>
        <w:t>ΖΩΝΤΑ ΖΩΑ ΚΑΙ ΠΡΟΪΟΝΤΑ ΖΩΪΚΉΣ ΠΡΟΕΛΕΥΣΗΣ</w:t>
      </w:r>
      <w:r w:rsidRPr="00EC1643">
        <w:rPr>
          <w:rFonts w:ascii="Georgia" w:hAnsi="Georgia"/>
        </w:rPr>
        <w:t xml:space="preserve"> αξίας </w:t>
      </w:r>
      <w:r>
        <w:rPr>
          <w:rFonts w:ascii="Georgia" w:hAnsi="Georgia"/>
        </w:rPr>
        <w:t>2,6</w:t>
      </w:r>
      <w:r w:rsidRPr="00EC1643">
        <w:rPr>
          <w:rFonts w:ascii="Georgia" w:hAnsi="Georgia"/>
        </w:rPr>
        <w:t xml:space="preserve"> εκ. ευρώ και μερίδιο 3,9%</w:t>
      </w:r>
      <w:r>
        <w:rPr>
          <w:rFonts w:ascii="Georgia" w:hAnsi="Georgia"/>
        </w:rPr>
        <w:t xml:space="preserve"> (κυρίως </w:t>
      </w:r>
      <w:r w:rsidRPr="00EC1643">
        <w:rPr>
          <w:rFonts w:ascii="Georgia" w:hAnsi="Georgia"/>
        </w:rPr>
        <w:t xml:space="preserve">κατεψυγμένα </w:t>
      </w:r>
      <w:r>
        <w:rPr>
          <w:rFonts w:ascii="Georgia" w:hAnsi="Georgia"/>
        </w:rPr>
        <w:t>ιχθυηρά</w:t>
      </w:r>
      <w:r w:rsidRPr="00EC1643">
        <w:rPr>
          <w:rFonts w:ascii="Georgia" w:hAnsi="Georgia"/>
        </w:rPr>
        <w:t>3%</w:t>
      </w:r>
      <w:r>
        <w:rPr>
          <w:rFonts w:ascii="Georgia" w:hAnsi="Georgia"/>
        </w:rPr>
        <w:t xml:space="preserve">) και </w:t>
      </w:r>
      <w:r w:rsidRPr="000619CD">
        <w:rPr>
          <w:rFonts w:ascii="Georgia" w:hAnsi="Georgia"/>
          <w:b/>
        </w:rPr>
        <w:t>ΛΙΠΗ – ΕΛΑΙΑ</w:t>
      </w:r>
      <w:r>
        <w:rPr>
          <w:rFonts w:ascii="Georgia" w:hAnsi="Georgia"/>
        </w:rPr>
        <w:t>.</w:t>
      </w:r>
    </w:p>
    <w:p w14:paraId="69B1407C" w14:textId="77777777" w:rsidR="006B0FBD" w:rsidRDefault="006B0FBD" w:rsidP="006B0FBD">
      <w:pPr>
        <w:rPr>
          <w:rFonts w:ascii="Georgia" w:hAnsi="Georgia"/>
        </w:rPr>
      </w:pPr>
      <w:r>
        <w:rPr>
          <w:rFonts w:ascii="Georgia" w:hAnsi="Georgia"/>
        </w:rPr>
        <w:t>Η 2</w:t>
      </w:r>
      <w:r w:rsidRPr="000619CD">
        <w:rPr>
          <w:rFonts w:ascii="Georgia" w:hAnsi="Georgia"/>
          <w:vertAlign w:val="superscript"/>
        </w:rPr>
        <w:t>η</w:t>
      </w:r>
      <w:r w:rsidRPr="00EC1643">
        <w:rPr>
          <w:rFonts w:ascii="Georgia" w:hAnsi="Georgia"/>
        </w:rPr>
        <w:t xml:space="preserve">σημαντικότερη κατηγορία </w:t>
      </w:r>
      <w:r>
        <w:rPr>
          <w:rFonts w:ascii="Georgia" w:hAnsi="Georgia"/>
        </w:rPr>
        <w:t>ήταν</w:t>
      </w:r>
      <w:r w:rsidRPr="00EC1643">
        <w:rPr>
          <w:rFonts w:ascii="Georgia" w:hAnsi="Georgia"/>
        </w:rPr>
        <w:t xml:space="preserve"> τα </w:t>
      </w:r>
      <w:r w:rsidRPr="00EC1643">
        <w:rPr>
          <w:rFonts w:ascii="Georgia" w:hAnsi="Georgia"/>
          <w:b/>
        </w:rPr>
        <w:t>ΒΑΣΙΚ</w:t>
      </w:r>
      <w:r>
        <w:rPr>
          <w:rFonts w:ascii="Georgia" w:hAnsi="Georgia"/>
          <w:b/>
        </w:rPr>
        <w:t>Α</w:t>
      </w:r>
      <w:r w:rsidRPr="00EC1643">
        <w:rPr>
          <w:rFonts w:ascii="Georgia" w:hAnsi="Georgia"/>
          <w:b/>
        </w:rPr>
        <w:t xml:space="preserve"> ΜΕΤΑΛΛΑ ΚΑΙ ΤΕΧΝΟΥΡΓΗΜΑΤΑ</w:t>
      </w:r>
      <w:r>
        <w:rPr>
          <w:rFonts w:ascii="Georgia" w:hAnsi="Georgia"/>
          <w:b/>
        </w:rPr>
        <w:t xml:space="preserve"> </w:t>
      </w:r>
      <w:r w:rsidRPr="00EC1643">
        <w:rPr>
          <w:rFonts w:ascii="Georgia" w:hAnsi="Georgia"/>
        </w:rPr>
        <w:t xml:space="preserve">με αξία εισαγωγών </w:t>
      </w:r>
      <w:r w:rsidRPr="005454AF">
        <w:rPr>
          <w:rFonts w:ascii="Georgia" w:hAnsi="Georgia"/>
        </w:rPr>
        <w:t xml:space="preserve">16.5 </w:t>
      </w:r>
      <w:r>
        <w:rPr>
          <w:rFonts w:ascii="Georgia" w:hAnsi="Georgia"/>
        </w:rPr>
        <w:t>εκ</w:t>
      </w:r>
      <w:r w:rsidRPr="00EC1643">
        <w:rPr>
          <w:rFonts w:ascii="Georgia" w:hAnsi="Georgia"/>
        </w:rPr>
        <w:t xml:space="preserve"> ευρώ και 2</w:t>
      </w:r>
      <w:r>
        <w:rPr>
          <w:rFonts w:ascii="Georgia" w:hAnsi="Georgia"/>
        </w:rPr>
        <w:t>4,5</w:t>
      </w:r>
      <w:r w:rsidRPr="00EC1643">
        <w:rPr>
          <w:rFonts w:ascii="Georgia" w:hAnsi="Georgia"/>
        </w:rPr>
        <w:t>% μερίδιο επί συνόλου εισαγωγών</w:t>
      </w:r>
      <w:r>
        <w:rPr>
          <w:rFonts w:ascii="Georgia" w:hAnsi="Georgia"/>
        </w:rPr>
        <w:t xml:space="preserve"> (κυρίως απορρίμματα </w:t>
      </w:r>
      <w:r w:rsidRPr="00EC1643">
        <w:rPr>
          <w:rFonts w:ascii="Georgia" w:hAnsi="Georgia"/>
        </w:rPr>
        <w:t>αργ</w:t>
      </w:r>
      <w:r>
        <w:rPr>
          <w:rFonts w:ascii="Georgia" w:hAnsi="Georgia"/>
        </w:rPr>
        <w:t xml:space="preserve">ιλίου 21%, προϊόντα χάλυβα </w:t>
      </w:r>
      <w:r w:rsidRPr="00EC1643">
        <w:rPr>
          <w:rFonts w:ascii="Georgia" w:hAnsi="Georgia"/>
        </w:rPr>
        <w:t xml:space="preserve">2% </w:t>
      </w:r>
      <w:r>
        <w:rPr>
          <w:rFonts w:ascii="Georgia" w:hAnsi="Georgia"/>
        </w:rPr>
        <w:t>και απορρίμματα  χαλκού 1%).</w:t>
      </w:r>
    </w:p>
    <w:p w14:paraId="5003CE21" w14:textId="77777777" w:rsidR="006B0FBD" w:rsidRPr="00EC1643" w:rsidRDefault="006B0FBD" w:rsidP="006B0FBD">
      <w:pPr>
        <w:rPr>
          <w:rFonts w:ascii="Georgia" w:hAnsi="Georgia"/>
        </w:rPr>
      </w:pPr>
      <w:r w:rsidRPr="00EC1643">
        <w:rPr>
          <w:rFonts w:ascii="Georgia" w:hAnsi="Georgia"/>
        </w:rPr>
        <w:t xml:space="preserve">Η </w:t>
      </w:r>
      <w:r>
        <w:rPr>
          <w:rFonts w:ascii="Georgia" w:hAnsi="Georgia"/>
        </w:rPr>
        <w:t>3</w:t>
      </w:r>
      <w:r w:rsidRPr="00EC1643">
        <w:rPr>
          <w:rFonts w:ascii="Georgia" w:hAnsi="Georgia"/>
          <w:vertAlign w:val="superscript"/>
        </w:rPr>
        <w:t>η</w:t>
      </w:r>
      <w:r w:rsidRPr="00EC1643">
        <w:rPr>
          <w:rFonts w:ascii="Georgia" w:hAnsi="Georgia"/>
        </w:rPr>
        <w:t xml:space="preserve"> σημαντικότερη σε αξία κατηγορία αφορ</w:t>
      </w:r>
      <w:r>
        <w:rPr>
          <w:rFonts w:ascii="Georgia" w:hAnsi="Georgia"/>
        </w:rPr>
        <w:t xml:space="preserve">ούσε σε </w:t>
      </w:r>
      <w:r w:rsidRPr="00EC1643">
        <w:rPr>
          <w:rFonts w:ascii="Georgia" w:hAnsi="Georgia"/>
          <w:b/>
        </w:rPr>
        <w:t>ΟΧΗΜΑΤΑ ΚΑΙ ΜΕΡΗ ΑΥΤΩΝ</w:t>
      </w:r>
      <w:r>
        <w:rPr>
          <w:rFonts w:ascii="Georgia" w:hAnsi="Georgia"/>
          <w:b/>
        </w:rPr>
        <w:t>,</w:t>
      </w:r>
      <w:r w:rsidRPr="00EC1643">
        <w:rPr>
          <w:rFonts w:ascii="Georgia" w:hAnsi="Georgia"/>
        </w:rPr>
        <w:t xml:space="preserve"> ύψους </w:t>
      </w:r>
      <w:r>
        <w:rPr>
          <w:rFonts w:ascii="Georgia" w:hAnsi="Georgia"/>
        </w:rPr>
        <w:t>13,6 εκ.</w:t>
      </w:r>
      <w:r w:rsidRPr="00EC1643">
        <w:rPr>
          <w:rFonts w:ascii="Georgia" w:hAnsi="Georgia"/>
        </w:rPr>
        <w:t xml:space="preserve"> ευρώ και μερ</w:t>
      </w:r>
      <w:r>
        <w:rPr>
          <w:rFonts w:ascii="Georgia" w:hAnsi="Georgia"/>
        </w:rPr>
        <w:t>ί</w:t>
      </w:r>
      <w:r w:rsidRPr="00EC1643">
        <w:rPr>
          <w:rFonts w:ascii="Georgia" w:hAnsi="Georgia"/>
        </w:rPr>
        <w:t>διο 2</w:t>
      </w:r>
      <w:r>
        <w:rPr>
          <w:rFonts w:ascii="Georgia" w:hAnsi="Georgia"/>
        </w:rPr>
        <w:t>0</w:t>
      </w:r>
      <w:r w:rsidRPr="00EC1643">
        <w:rPr>
          <w:rFonts w:ascii="Georgia" w:hAnsi="Georgia"/>
        </w:rPr>
        <w:t>,</w:t>
      </w:r>
      <w:r>
        <w:rPr>
          <w:rFonts w:ascii="Georgia" w:hAnsi="Georgia"/>
        </w:rPr>
        <w:t>2</w:t>
      </w:r>
      <w:r w:rsidRPr="00EC1643">
        <w:rPr>
          <w:rFonts w:ascii="Georgia" w:hAnsi="Georgia"/>
        </w:rPr>
        <w:t>%</w:t>
      </w:r>
      <w:r>
        <w:rPr>
          <w:rFonts w:ascii="Georgia" w:hAnsi="Georgia"/>
        </w:rPr>
        <w:t xml:space="preserve"> (σχεδόν αποκλειστικά οχήματα </w:t>
      </w:r>
      <w:r w:rsidRPr="00EC1643">
        <w:rPr>
          <w:rFonts w:ascii="Georgia" w:hAnsi="Georgia"/>
        </w:rPr>
        <w:t>μεταφ</w:t>
      </w:r>
      <w:r>
        <w:rPr>
          <w:rFonts w:ascii="Georgia" w:hAnsi="Georgia"/>
        </w:rPr>
        <w:t>ορά εμπορευμάτων</w:t>
      </w:r>
      <w:r w:rsidRPr="00EC1643">
        <w:rPr>
          <w:rFonts w:ascii="Georgia" w:hAnsi="Georgia"/>
        </w:rPr>
        <w:t>).</w:t>
      </w:r>
    </w:p>
    <w:p w14:paraId="3D07B635" w14:textId="77777777" w:rsidR="006B0FBD" w:rsidRPr="00EC1643" w:rsidRDefault="006B0FBD" w:rsidP="006B0FBD">
      <w:pPr>
        <w:rPr>
          <w:rFonts w:ascii="Georgia" w:hAnsi="Georgia"/>
        </w:rPr>
      </w:pPr>
      <w:r w:rsidRPr="00EC1643">
        <w:rPr>
          <w:rFonts w:ascii="Georgia" w:hAnsi="Georgia"/>
        </w:rPr>
        <w:t xml:space="preserve">Η </w:t>
      </w:r>
      <w:r>
        <w:rPr>
          <w:rFonts w:ascii="Georgia" w:hAnsi="Georgia"/>
        </w:rPr>
        <w:t>4</w:t>
      </w:r>
      <w:r w:rsidRPr="00EC1643">
        <w:rPr>
          <w:rFonts w:ascii="Georgia" w:hAnsi="Georgia"/>
          <w:vertAlign w:val="superscript"/>
        </w:rPr>
        <w:t>η</w:t>
      </w:r>
      <w:r>
        <w:rPr>
          <w:rFonts w:ascii="Georgia" w:hAnsi="Georgia"/>
        </w:rPr>
        <w:t xml:space="preserve"> κατηγορία αντιπροσώπευε </w:t>
      </w:r>
      <w:r w:rsidRPr="00EC1643">
        <w:rPr>
          <w:rFonts w:ascii="Georgia" w:hAnsi="Georgia"/>
        </w:rPr>
        <w:t xml:space="preserve">τα </w:t>
      </w:r>
      <w:r w:rsidRPr="00EC1643">
        <w:rPr>
          <w:rFonts w:ascii="Georgia" w:hAnsi="Georgia"/>
          <w:b/>
        </w:rPr>
        <w:t>ΠΛΑΣΤΙΚΑ ΠΡΟΙΟΝΤΑ</w:t>
      </w:r>
      <w:r w:rsidRPr="00EC1643">
        <w:rPr>
          <w:rFonts w:ascii="Georgia" w:hAnsi="Georgia"/>
        </w:rPr>
        <w:t xml:space="preserve">, αξίας </w:t>
      </w:r>
      <w:r>
        <w:rPr>
          <w:rFonts w:ascii="Georgia" w:hAnsi="Georgia"/>
        </w:rPr>
        <w:t>5,4</w:t>
      </w:r>
      <w:r w:rsidRPr="00EC1643">
        <w:rPr>
          <w:rFonts w:ascii="Georgia" w:hAnsi="Georgia"/>
        </w:rPr>
        <w:t xml:space="preserve"> εκ. ευρώ και μερίδιο </w:t>
      </w:r>
      <w:r>
        <w:rPr>
          <w:rFonts w:ascii="Georgia" w:hAnsi="Georgia"/>
        </w:rPr>
        <w:t>8</w:t>
      </w:r>
      <w:r w:rsidRPr="00EC1643">
        <w:rPr>
          <w:rFonts w:ascii="Georgia" w:hAnsi="Georgia"/>
        </w:rPr>
        <w:t xml:space="preserve">%. </w:t>
      </w:r>
      <w:r>
        <w:rPr>
          <w:rFonts w:ascii="Georgia" w:hAnsi="Georgia"/>
        </w:rPr>
        <w:t>(</w:t>
      </w:r>
      <w:r w:rsidRPr="00EC1643">
        <w:rPr>
          <w:rFonts w:ascii="Georgia" w:hAnsi="Georgia"/>
        </w:rPr>
        <w:t>κυρίως πο</w:t>
      </w:r>
      <w:r>
        <w:rPr>
          <w:rFonts w:ascii="Georgia" w:hAnsi="Georgia"/>
        </w:rPr>
        <w:t>λυπροπυλένιο 7</w:t>
      </w:r>
      <w:r w:rsidRPr="00EC1643">
        <w:rPr>
          <w:rFonts w:ascii="Georgia" w:hAnsi="Georgia"/>
        </w:rPr>
        <w:t>%</w:t>
      </w:r>
      <w:r>
        <w:rPr>
          <w:rFonts w:ascii="Georgia" w:hAnsi="Georgia"/>
        </w:rPr>
        <w:t>, αιθυλένιο 1</w:t>
      </w:r>
      <w:r w:rsidRPr="00EC1643">
        <w:rPr>
          <w:rFonts w:ascii="Georgia" w:hAnsi="Georgia"/>
        </w:rPr>
        <w:t>%)</w:t>
      </w:r>
      <w:r>
        <w:rPr>
          <w:rFonts w:ascii="Georgia" w:hAnsi="Georgia"/>
        </w:rPr>
        <w:t xml:space="preserve">. </w:t>
      </w:r>
    </w:p>
    <w:p w14:paraId="6BE5F082" w14:textId="77777777" w:rsidR="006B0FBD" w:rsidRPr="00EC1643" w:rsidRDefault="006B0FBD" w:rsidP="006B0FBD">
      <w:pPr>
        <w:rPr>
          <w:rFonts w:ascii="Georgia" w:hAnsi="Georgia"/>
        </w:rPr>
      </w:pPr>
      <w:r w:rsidRPr="00EC1643">
        <w:rPr>
          <w:rFonts w:ascii="Georgia" w:hAnsi="Georgia"/>
        </w:rPr>
        <w:t xml:space="preserve">Η </w:t>
      </w:r>
      <w:r>
        <w:rPr>
          <w:rFonts w:ascii="Georgia" w:hAnsi="Georgia"/>
        </w:rPr>
        <w:t>5</w:t>
      </w:r>
      <w:r w:rsidRPr="00EC1643">
        <w:rPr>
          <w:rFonts w:ascii="Georgia" w:hAnsi="Georgia"/>
          <w:vertAlign w:val="superscript"/>
        </w:rPr>
        <w:t>η</w:t>
      </w:r>
      <w:r w:rsidRPr="00EC1643">
        <w:rPr>
          <w:rFonts w:ascii="Georgia" w:hAnsi="Georgia"/>
        </w:rPr>
        <w:t xml:space="preserve"> κατηγορία αφορ</w:t>
      </w:r>
      <w:r>
        <w:rPr>
          <w:rFonts w:ascii="Georgia" w:hAnsi="Georgia"/>
        </w:rPr>
        <w:t>ούσε σ</w:t>
      </w:r>
      <w:r w:rsidRPr="00EC1643">
        <w:rPr>
          <w:rFonts w:ascii="Georgia" w:hAnsi="Georgia"/>
        </w:rPr>
        <w:t xml:space="preserve">τα </w:t>
      </w:r>
      <w:r w:rsidRPr="00EC1643">
        <w:rPr>
          <w:rFonts w:ascii="Georgia" w:hAnsi="Georgia"/>
          <w:b/>
        </w:rPr>
        <w:t>ΟΡΥΚΤΑ ΠΡΟ</w:t>
      </w:r>
      <w:r>
        <w:rPr>
          <w:rFonts w:ascii="Georgia" w:hAnsi="Georgia"/>
          <w:b/>
        </w:rPr>
        <w:t>Ϊ</w:t>
      </w:r>
      <w:r w:rsidRPr="00EC1643">
        <w:rPr>
          <w:rFonts w:ascii="Georgia" w:hAnsi="Georgia"/>
          <w:b/>
        </w:rPr>
        <w:t>ΟΝΤΑ</w:t>
      </w:r>
      <w:r>
        <w:rPr>
          <w:rFonts w:ascii="Georgia" w:hAnsi="Georgia"/>
          <w:b/>
        </w:rPr>
        <w:t xml:space="preserve"> </w:t>
      </w:r>
      <w:r w:rsidRPr="00EC1643">
        <w:rPr>
          <w:rFonts w:ascii="Georgia" w:hAnsi="Georgia"/>
        </w:rPr>
        <w:t xml:space="preserve">αξίας </w:t>
      </w:r>
      <w:r>
        <w:rPr>
          <w:rFonts w:ascii="Georgia" w:hAnsi="Georgia"/>
        </w:rPr>
        <w:t>5,2</w:t>
      </w:r>
      <w:r w:rsidRPr="00EC1643">
        <w:rPr>
          <w:rFonts w:ascii="Georgia" w:hAnsi="Georgia"/>
        </w:rPr>
        <w:t xml:space="preserve"> εκ. ευρ</w:t>
      </w:r>
      <w:r>
        <w:rPr>
          <w:rFonts w:ascii="Georgia" w:hAnsi="Georgia"/>
        </w:rPr>
        <w:t>ώ</w:t>
      </w:r>
      <w:r w:rsidRPr="00EC1643">
        <w:rPr>
          <w:rFonts w:ascii="Georgia" w:hAnsi="Georgia"/>
        </w:rPr>
        <w:t xml:space="preserve"> και μερίδιο </w:t>
      </w:r>
      <w:r>
        <w:rPr>
          <w:rFonts w:ascii="Georgia" w:hAnsi="Georgia"/>
        </w:rPr>
        <w:t>7,8</w:t>
      </w:r>
      <w:r w:rsidRPr="00EC1643">
        <w:rPr>
          <w:rFonts w:ascii="Georgia" w:hAnsi="Georgia"/>
        </w:rPr>
        <w:t>%</w:t>
      </w:r>
      <w:r>
        <w:rPr>
          <w:rFonts w:ascii="Georgia" w:hAnsi="Georgia"/>
        </w:rPr>
        <w:t xml:space="preserve"> (κ</w:t>
      </w:r>
      <w:r w:rsidRPr="00EC1643">
        <w:rPr>
          <w:rFonts w:ascii="Georgia" w:hAnsi="Georgia"/>
        </w:rPr>
        <w:t xml:space="preserve">υρίως λιθάνθρακα </w:t>
      </w:r>
      <w:r>
        <w:rPr>
          <w:rFonts w:ascii="Georgia" w:hAnsi="Georgia"/>
        </w:rPr>
        <w:t>7,7</w:t>
      </w:r>
      <w:r w:rsidRPr="00EC1643">
        <w:rPr>
          <w:rFonts w:ascii="Georgia" w:hAnsi="Georgia"/>
        </w:rPr>
        <w:t>%).</w:t>
      </w:r>
    </w:p>
    <w:p w14:paraId="6F48A296" w14:textId="77777777" w:rsidR="006B0FBD" w:rsidRDefault="006B0FBD" w:rsidP="006B0FBD">
      <w:pPr>
        <w:rPr>
          <w:rFonts w:ascii="Georgia" w:hAnsi="Georgia"/>
        </w:rPr>
      </w:pPr>
      <w:r w:rsidRPr="00EC1643">
        <w:rPr>
          <w:rFonts w:ascii="Georgia" w:hAnsi="Georgia"/>
        </w:rPr>
        <w:t xml:space="preserve">Η </w:t>
      </w:r>
      <w:r>
        <w:rPr>
          <w:rFonts w:ascii="Georgia" w:hAnsi="Georgia"/>
        </w:rPr>
        <w:t>6</w:t>
      </w:r>
      <w:r w:rsidRPr="00EC1643">
        <w:rPr>
          <w:rFonts w:ascii="Georgia" w:hAnsi="Georgia"/>
          <w:vertAlign w:val="superscript"/>
        </w:rPr>
        <w:t>η</w:t>
      </w:r>
      <w:r w:rsidRPr="00EC1643">
        <w:rPr>
          <w:rFonts w:ascii="Georgia" w:hAnsi="Georgia"/>
        </w:rPr>
        <w:t xml:space="preserve"> κατηγορία αφορ</w:t>
      </w:r>
      <w:r>
        <w:rPr>
          <w:rFonts w:ascii="Georgia" w:hAnsi="Georgia"/>
        </w:rPr>
        <w:t xml:space="preserve">ούσε σε </w:t>
      </w:r>
      <w:r w:rsidRPr="00EC1643">
        <w:rPr>
          <w:rFonts w:ascii="Georgia" w:hAnsi="Georgia"/>
          <w:b/>
        </w:rPr>
        <w:t>ΧΗΜΙΚΑ ΠΡΟΪΟΝΤΑ</w:t>
      </w:r>
      <w:r w:rsidRPr="00EC1643">
        <w:rPr>
          <w:rFonts w:ascii="Georgia" w:hAnsi="Georgia"/>
        </w:rPr>
        <w:t xml:space="preserve"> αξίας </w:t>
      </w:r>
      <w:r>
        <w:rPr>
          <w:rFonts w:ascii="Georgia" w:hAnsi="Georgia"/>
        </w:rPr>
        <w:t>1,</w:t>
      </w:r>
      <w:r w:rsidRPr="00EC1643">
        <w:rPr>
          <w:rFonts w:ascii="Georgia" w:hAnsi="Georgia"/>
        </w:rPr>
        <w:t xml:space="preserve">6 εκ. ευρώ </w:t>
      </w:r>
      <w:r>
        <w:rPr>
          <w:rFonts w:ascii="Georgia" w:hAnsi="Georgia"/>
        </w:rPr>
        <w:t>και μερίδιο 2,4</w:t>
      </w:r>
      <w:r w:rsidRPr="00EC1643">
        <w:rPr>
          <w:rFonts w:ascii="Georgia" w:hAnsi="Georgia"/>
        </w:rPr>
        <w:t>%</w:t>
      </w:r>
      <w:r>
        <w:rPr>
          <w:rFonts w:ascii="Georgia" w:hAnsi="Georgia"/>
        </w:rPr>
        <w:t xml:space="preserve"> (</w:t>
      </w:r>
      <w:r w:rsidRPr="00EC1643">
        <w:rPr>
          <w:rFonts w:ascii="Georgia" w:hAnsi="Georgia"/>
        </w:rPr>
        <w:t xml:space="preserve">κυρίως </w:t>
      </w:r>
      <w:r>
        <w:rPr>
          <w:rFonts w:ascii="Georgia" w:hAnsi="Georgia"/>
        </w:rPr>
        <w:t>αίμα 1%, προϊόντα ομορφιάς 1%, εντομοκτόνα 1%).</w:t>
      </w:r>
    </w:p>
    <w:p w14:paraId="50923BF8" w14:textId="77777777" w:rsidR="006B0FBD" w:rsidRPr="00EC1643" w:rsidRDefault="006B0FBD" w:rsidP="006B0FBD">
      <w:pPr>
        <w:rPr>
          <w:rFonts w:ascii="Georgia" w:hAnsi="Georgia"/>
        </w:rPr>
      </w:pPr>
      <w:r>
        <w:rPr>
          <w:rFonts w:ascii="Georgia" w:hAnsi="Georgia"/>
        </w:rPr>
        <w:t>Οι λοιπές κατηγορίες συμμετείχαν με ελάχιστα ή μηδενικά ποσοστά επί συνόλου εισαγωγών.</w:t>
      </w:r>
    </w:p>
    <w:p w14:paraId="15136D17" w14:textId="77777777" w:rsidR="006B0FBD" w:rsidRDefault="006B0FBD" w:rsidP="006B0FBD">
      <w:pPr>
        <w:spacing w:before="120" w:after="120"/>
        <w:rPr>
          <w:rFonts w:ascii="Georgia" w:hAnsi="Georgia"/>
          <w:b/>
          <w:bCs/>
        </w:rPr>
      </w:pPr>
      <w:r w:rsidRPr="006A09D3">
        <w:rPr>
          <w:rFonts w:ascii="Georgia" w:hAnsi="Georgia"/>
          <w:b/>
          <w:bCs/>
          <w:lang w:val="en-ZA"/>
        </w:rPr>
        <w:t>V</w:t>
      </w:r>
      <w:r w:rsidRPr="00793AE9">
        <w:rPr>
          <w:rFonts w:ascii="Georgia" w:hAnsi="Georgia"/>
          <w:b/>
          <w:bCs/>
        </w:rPr>
        <w:t xml:space="preserve">. </w:t>
      </w:r>
      <w:r w:rsidRPr="006A09D3">
        <w:rPr>
          <w:rFonts w:ascii="Georgia" w:hAnsi="Georgia"/>
          <w:b/>
          <w:bCs/>
        </w:rPr>
        <w:t>ΣΥΜΠΕΡΑΣΜ</w:t>
      </w:r>
      <w:r>
        <w:rPr>
          <w:rFonts w:ascii="Georgia" w:hAnsi="Georgia"/>
          <w:b/>
          <w:bCs/>
        </w:rPr>
        <w:t>ΑΤΑ</w:t>
      </w:r>
    </w:p>
    <w:p w14:paraId="254CD696" w14:textId="77777777" w:rsidR="006B0FBD" w:rsidRPr="00561C65" w:rsidRDefault="006B0FBD" w:rsidP="006B0FBD">
      <w:pPr>
        <w:spacing w:before="120" w:after="120"/>
        <w:rPr>
          <w:rFonts w:ascii="Georgia" w:hAnsi="Georgia"/>
        </w:rPr>
      </w:pPr>
      <w:r w:rsidRPr="00561C65">
        <w:rPr>
          <w:rFonts w:ascii="Georgia" w:hAnsi="Georgia"/>
        </w:rPr>
        <w:t xml:space="preserve">Από την παραπάνω ανάλυση προκύπτουν </w:t>
      </w:r>
      <w:r>
        <w:rPr>
          <w:rFonts w:ascii="Georgia" w:hAnsi="Georgia"/>
        </w:rPr>
        <w:t>τα ακόλουθα</w:t>
      </w:r>
      <w:r w:rsidRPr="00561C65">
        <w:rPr>
          <w:rFonts w:ascii="Georgia" w:hAnsi="Georgia"/>
        </w:rPr>
        <w:t xml:space="preserve"> συμπεράσματα :</w:t>
      </w:r>
    </w:p>
    <w:p w14:paraId="0FD0FA0F" w14:textId="77777777" w:rsidR="006B0FBD" w:rsidRPr="00113912" w:rsidRDefault="006B0FBD" w:rsidP="006B0FBD">
      <w:pPr>
        <w:spacing w:before="120" w:after="120"/>
        <w:rPr>
          <w:rFonts w:ascii="Georgia" w:hAnsi="Georgia"/>
          <w:lang w:val="en-ZA"/>
        </w:rPr>
      </w:pPr>
      <w:r w:rsidRPr="00561C65">
        <w:rPr>
          <w:rFonts w:ascii="Georgia" w:hAnsi="Georgia"/>
        </w:rPr>
        <w:t>… για τις εξαγωγές</w:t>
      </w:r>
      <w:r>
        <w:rPr>
          <w:rFonts w:ascii="Georgia" w:hAnsi="Georgia"/>
          <w:lang w:val="en-ZA"/>
        </w:rPr>
        <w:t>,</w:t>
      </w:r>
    </w:p>
    <w:p w14:paraId="5F15C273" w14:textId="77777777" w:rsidR="006B0FBD" w:rsidRPr="00207E21" w:rsidRDefault="006B0FBD" w:rsidP="006B0FBD">
      <w:pPr>
        <w:pStyle w:val="a6"/>
        <w:numPr>
          <w:ilvl w:val="0"/>
          <w:numId w:val="4"/>
        </w:numPr>
        <w:spacing w:before="120" w:after="120"/>
        <w:contextualSpacing w:val="0"/>
        <w:rPr>
          <w:rFonts w:ascii="Georgia" w:hAnsi="Georgia"/>
        </w:rPr>
      </w:pPr>
      <w:r>
        <w:rPr>
          <w:rFonts w:ascii="Georgia" w:hAnsi="Georgia"/>
        </w:rPr>
        <w:t>τ</w:t>
      </w:r>
      <w:r w:rsidRPr="00207E21">
        <w:rPr>
          <w:rFonts w:ascii="Georgia" w:hAnsi="Georgia"/>
        </w:rPr>
        <w:t>έσσερις κατηγορίες εμφανίζουν</w:t>
      </w:r>
      <w:r>
        <w:rPr>
          <w:rFonts w:ascii="Georgia" w:hAnsi="Georgia"/>
        </w:rPr>
        <w:t xml:space="preserve"> </w:t>
      </w:r>
      <w:r w:rsidRPr="00207E21">
        <w:rPr>
          <w:rFonts w:ascii="Georgia" w:hAnsi="Georgia"/>
        </w:rPr>
        <w:t xml:space="preserve">το </w:t>
      </w:r>
      <w:r w:rsidRPr="00043BFB">
        <w:rPr>
          <w:rFonts w:ascii="Georgia" w:hAnsi="Georgia"/>
        </w:rPr>
        <w:t>8</w:t>
      </w:r>
      <w:r>
        <w:rPr>
          <w:rFonts w:ascii="Georgia" w:hAnsi="Georgia"/>
        </w:rPr>
        <w:t>μηνο</w:t>
      </w:r>
      <w:r w:rsidRPr="00207E21">
        <w:rPr>
          <w:rFonts w:ascii="Georgia" w:hAnsi="Georgia"/>
        </w:rPr>
        <w:t xml:space="preserve"> 2022 διψήφιο ποσοστό συμμετοχής επί συνόλου ελληνικών εξαγωγών (ορυκτά, μηχανολογικός – ηλεκτρολογικός εξοπλισμός, χημικά και βασικά μέταλλα - προϊόντα αυτών). </w:t>
      </w:r>
    </w:p>
    <w:p w14:paraId="60D1AE09" w14:textId="77777777" w:rsidR="006B0FBD" w:rsidRDefault="006B0FBD" w:rsidP="006B0FBD">
      <w:pPr>
        <w:pStyle w:val="Caption1"/>
        <w:numPr>
          <w:ilvl w:val="0"/>
          <w:numId w:val="4"/>
        </w:numPr>
        <w:rPr>
          <w:rFonts w:ascii="Georgia" w:hAnsi="Georgia"/>
          <w:i w:val="0"/>
          <w:sz w:val="22"/>
          <w:szCs w:val="22"/>
        </w:rPr>
      </w:pPr>
      <w:proofErr w:type="spellStart"/>
      <w:r>
        <w:rPr>
          <w:rFonts w:ascii="Georgia" w:hAnsi="Georgia"/>
          <w:i w:val="0"/>
          <w:sz w:val="22"/>
          <w:szCs w:val="22"/>
        </w:rPr>
        <w:t>εξ’αυτών</w:t>
      </w:r>
      <w:proofErr w:type="spellEnd"/>
      <w:r>
        <w:rPr>
          <w:rFonts w:ascii="Georgia" w:hAnsi="Georgia"/>
          <w:i w:val="0"/>
          <w:sz w:val="22"/>
          <w:szCs w:val="22"/>
        </w:rPr>
        <w:t>,</w:t>
      </w:r>
      <w:r w:rsidRPr="00207E21">
        <w:rPr>
          <w:rFonts w:ascii="Georgia" w:hAnsi="Georgia"/>
          <w:i w:val="0"/>
          <w:sz w:val="22"/>
          <w:szCs w:val="22"/>
        </w:rPr>
        <w:t xml:space="preserve"> τρεις </w:t>
      </w:r>
      <w:r>
        <w:rPr>
          <w:rFonts w:ascii="Georgia" w:hAnsi="Georgia"/>
          <w:i w:val="0"/>
          <w:sz w:val="22"/>
          <w:szCs w:val="22"/>
        </w:rPr>
        <w:t xml:space="preserve">κατηγορίες </w:t>
      </w:r>
      <w:r w:rsidRPr="00207E21">
        <w:rPr>
          <w:rFonts w:ascii="Georgia" w:hAnsi="Georgia"/>
          <w:i w:val="0"/>
          <w:sz w:val="22"/>
          <w:szCs w:val="22"/>
        </w:rPr>
        <w:t>(ορυκτά, μηχανολογικός εξοπλισμός και βασικά μέταλλα) εμφανίζουν α</w:t>
      </w:r>
      <w:r>
        <w:rPr>
          <w:rFonts w:ascii="Georgia" w:hAnsi="Georgia"/>
          <w:i w:val="0"/>
          <w:sz w:val="22"/>
          <w:szCs w:val="22"/>
        </w:rPr>
        <w:t>ύ</w:t>
      </w:r>
      <w:r w:rsidRPr="00207E21">
        <w:rPr>
          <w:rFonts w:ascii="Georgia" w:hAnsi="Georgia"/>
          <w:i w:val="0"/>
          <w:sz w:val="22"/>
          <w:szCs w:val="22"/>
        </w:rPr>
        <w:t xml:space="preserve">ξηση των εξαγωγών τους το 8μηνο 2022 έναντι </w:t>
      </w:r>
      <w:r>
        <w:rPr>
          <w:rFonts w:ascii="Georgia" w:hAnsi="Georgia"/>
          <w:i w:val="0"/>
          <w:sz w:val="22"/>
          <w:szCs w:val="22"/>
        </w:rPr>
        <w:t>8</w:t>
      </w:r>
      <w:r w:rsidRPr="00207E21">
        <w:rPr>
          <w:rFonts w:ascii="Georgia" w:hAnsi="Georgia"/>
          <w:i w:val="0"/>
          <w:sz w:val="22"/>
          <w:szCs w:val="22"/>
        </w:rPr>
        <w:t>μήνου 202</w:t>
      </w:r>
      <w:r>
        <w:rPr>
          <w:rFonts w:ascii="Georgia" w:hAnsi="Georgia"/>
          <w:i w:val="0"/>
          <w:sz w:val="22"/>
          <w:szCs w:val="22"/>
        </w:rPr>
        <w:t>1,</w:t>
      </w:r>
      <w:r w:rsidRPr="00207E21">
        <w:rPr>
          <w:rFonts w:ascii="Georgia" w:hAnsi="Georgia"/>
          <w:i w:val="0"/>
          <w:sz w:val="22"/>
          <w:szCs w:val="22"/>
        </w:rPr>
        <w:t xml:space="preserve"> ενώ </w:t>
      </w:r>
      <w:r>
        <w:rPr>
          <w:rFonts w:ascii="Georgia" w:hAnsi="Georgia"/>
          <w:i w:val="0"/>
          <w:sz w:val="22"/>
          <w:szCs w:val="22"/>
        </w:rPr>
        <w:t>η κατηγορία</w:t>
      </w:r>
      <w:r w:rsidRPr="00207E21">
        <w:rPr>
          <w:rFonts w:ascii="Georgia" w:hAnsi="Georgia"/>
          <w:i w:val="0"/>
          <w:sz w:val="22"/>
          <w:szCs w:val="22"/>
        </w:rPr>
        <w:t xml:space="preserve"> χημικ</w:t>
      </w:r>
      <w:r>
        <w:rPr>
          <w:rFonts w:ascii="Georgia" w:hAnsi="Georgia"/>
          <w:i w:val="0"/>
          <w:sz w:val="22"/>
          <w:szCs w:val="22"/>
        </w:rPr>
        <w:t xml:space="preserve">ών προϊόντων </w:t>
      </w:r>
      <w:r w:rsidRPr="00207E21">
        <w:rPr>
          <w:rFonts w:ascii="Georgia" w:hAnsi="Georgia"/>
          <w:i w:val="0"/>
          <w:sz w:val="22"/>
          <w:szCs w:val="22"/>
        </w:rPr>
        <w:t>εμφανίζ</w:t>
      </w:r>
      <w:r>
        <w:rPr>
          <w:rFonts w:ascii="Georgia" w:hAnsi="Georgia"/>
          <w:i w:val="0"/>
          <w:sz w:val="22"/>
          <w:szCs w:val="22"/>
        </w:rPr>
        <w:t>ει</w:t>
      </w:r>
      <w:r w:rsidRPr="00207E21">
        <w:rPr>
          <w:rFonts w:ascii="Georgia" w:hAnsi="Georgia"/>
          <w:i w:val="0"/>
          <w:sz w:val="22"/>
          <w:szCs w:val="22"/>
        </w:rPr>
        <w:t xml:space="preserve"> μείωση.</w:t>
      </w:r>
    </w:p>
    <w:p w14:paraId="670E7D90" w14:textId="77777777" w:rsidR="006B0FBD" w:rsidRPr="00F8644E" w:rsidRDefault="006B0FBD" w:rsidP="006B0FBD">
      <w:pPr>
        <w:pStyle w:val="a7"/>
        <w:numPr>
          <w:ilvl w:val="0"/>
          <w:numId w:val="4"/>
        </w:numPr>
        <w:spacing w:before="120" w:after="120"/>
        <w:rPr>
          <w:rFonts w:ascii="Georgia" w:hAnsi="Georgia"/>
          <w:lang w:val="el-GR"/>
        </w:rPr>
      </w:pPr>
      <w:r>
        <w:rPr>
          <w:rFonts w:ascii="Georgia" w:hAnsi="Georgia"/>
          <w:lang w:val="el-GR"/>
        </w:rPr>
        <w:t>Άλλες τ</w:t>
      </w:r>
      <w:r w:rsidRPr="00F8644E">
        <w:rPr>
          <w:rFonts w:ascii="Georgia" w:hAnsi="Georgia"/>
          <w:lang w:val="el-GR"/>
        </w:rPr>
        <w:t>έσσερις κατηγορίες (πλαστικά, τρόφιμα, ύφανση-ένδυση, χαρτί) με συνολικές εξαγωγές άνω του 1 εκ. ευρώ εκάστη, εμφανίζουν ποσοστιαία αύξηση των εξαγωγών τους, το 8ηνο 2022 έναντι 8μηνου 2021</w:t>
      </w:r>
      <w:r>
        <w:rPr>
          <w:rFonts w:ascii="Georgia" w:hAnsi="Georgia"/>
          <w:lang w:val="el-GR"/>
        </w:rPr>
        <w:t>. Μείωση εμφανίζει μόνο μία κατηγορία (οπτικά -ιατρικά-</w:t>
      </w:r>
      <w:proofErr w:type="spellStart"/>
      <w:r>
        <w:rPr>
          <w:rFonts w:ascii="Georgia" w:hAnsi="Georgia"/>
          <w:lang w:val="el-GR"/>
        </w:rPr>
        <w:t>ωρολογοποία</w:t>
      </w:r>
      <w:proofErr w:type="spellEnd"/>
      <w:r>
        <w:rPr>
          <w:rFonts w:ascii="Georgia" w:hAnsi="Georgia"/>
          <w:lang w:val="el-GR"/>
        </w:rPr>
        <w:t>)</w:t>
      </w:r>
    </w:p>
    <w:p w14:paraId="31F3E58A" w14:textId="77777777" w:rsidR="006B0FBD" w:rsidRPr="00F8644E" w:rsidRDefault="006B0FBD" w:rsidP="006B0FBD">
      <w:pPr>
        <w:pStyle w:val="a8"/>
        <w:spacing w:before="120" w:after="120"/>
        <w:rPr>
          <w:rFonts w:ascii="Georgia" w:hAnsi="Georgia"/>
        </w:rPr>
      </w:pPr>
    </w:p>
    <w:p w14:paraId="74B9AC02" w14:textId="77777777" w:rsidR="006B0FBD" w:rsidRPr="00F8644E" w:rsidRDefault="006B0FBD" w:rsidP="006B0FBD">
      <w:pPr>
        <w:pStyle w:val="a7"/>
        <w:spacing w:before="120" w:after="120"/>
        <w:rPr>
          <w:rFonts w:ascii="Georgia" w:hAnsi="Georgia"/>
          <w:lang w:val="en-ZA"/>
        </w:rPr>
      </w:pPr>
      <w:r w:rsidRPr="00F8644E">
        <w:rPr>
          <w:rFonts w:ascii="Georgia" w:hAnsi="Georgia"/>
          <w:lang w:val="el-GR"/>
        </w:rPr>
        <w:t>…. και για τις εισαγωγές</w:t>
      </w:r>
      <w:r w:rsidRPr="00F8644E">
        <w:rPr>
          <w:rFonts w:ascii="Georgia" w:hAnsi="Georgia"/>
          <w:lang w:val="en-ZA"/>
        </w:rPr>
        <w:t>,</w:t>
      </w:r>
    </w:p>
    <w:p w14:paraId="1208B081" w14:textId="77777777" w:rsidR="006B0FBD" w:rsidRPr="00F8644E" w:rsidRDefault="006B0FBD" w:rsidP="006B0FBD">
      <w:pPr>
        <w:pStyle w:val="a8"/>
        <w:spacing w:before="120" w:after="120"/>
        <w:rPr>
          <w:rFonts w:ascii="Georgia" w:hAnsi="Georgia"/>
          <w:lang w:val="en-ZA"/>
        </w:rPr>
      </w:pPr>
    </w:p>
    <w:p w14:paraId="72680E5D" w14:textId="77777777" w:rsidR="006B0FBD" w:rsidRPr="00E3587C" w:rsidRDefault="006B0FBD" w:rsidP="006B0FBD">
      <w:pPr>
        <w:pStyle w:val="a8"/>
        <w:numPr>
          <w:ilvl w:val="0"/>
          <w:numId w:val="5"/>
        </w:numPr>
        <w:spacing w:before="120" w:after="120"/>
        <w:rPr>
          <w:rFonts w:ascii="Georgia" w:hAnsi="Georgia"/>
          <w:sz w:val="22"/>
          <w:szCs w:val="22"/>
        </w:rPr>
      </w:pPr>
      <w:r w:rsidRPr="00E3587C">
        <w:rPr>
          <w:rFonts w:ascii="Georgia" w:hAnsi="Georgia"/>
          <w:sz w:val="22"/>
          <w:szCs w:val="22"/>
        </w:rPr>
        <w:t xml:space="preserve">τέσσερις κατηγορίες εμφανίζουν διψήφιο ποσοστό συμμετοχής επί συνόλου εισαγωγών (βασικά μέταλλα, τρόφιμα, υλικό μεταφορών) το 8μηνο 2022. </w:t>
      </w:r>
    </w:p>
    <w:p w14:paraId="1CFC0D42" w14:textId="77777777" w:rsidR="006B0FBD" w:rsidRPr="00E3587C" w:rsidRDefault="006B0FBD" w:rsidP="006B0FBD">
      <w:pPr>
        <w:pStyle w:val="a8"/>
        <w:numPr>
          <w:ilvl w:val="0"/>
          <w:numId w:val="5"/>
        </w:numPr>
        <w:spacing w:before="120" w:after="120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ε</w:t>
      </w:r>
      <w:r w:rsidRPr="00E3587C">
        <w:rPr>
          <w:rFonts w:ascii="Georgia" w:hAnsi="Georgia"/>
          <w:sz w:val="22"/>
          <w:szCs w:val="22"/>
        </w:rPr>
        <w:t>ξ’αυτών</w:t>
      </w:r>
      <w:proofErr w:type="spellEnd"/>
      <w:r>
        <w:rPr>
          <w:rFonts w:ascii="Georgia" w:hAnsi="Georgia"/>
          <w:sz w:val="22"/>
          <w:szCs w:val="22"/>
        </w:rPr>
        <w:t>,</w:t>
      </w:r>
      <w:r w:rsidRPr="00E3587C">
        <w:rPr>
          <w:rFonts w:ascii="Georgia" w:hAnsi="Georgia"/>
          <w:sz w:val="22"/>
          <w:szCs w:val="22"/>
        </w:rPr>
        <w:t xml:space="preserve"> μόνο η κατηγορία των μετάλλων παρουσιάζει αύξηση το 8μηνο 2022 έναντι 8μηνου 2021. Οι υπόλοιπες κατηγορίες εμφανίζουν μείωση.</w:t>
      </w:r>
    </w:p>
    <w:p w14:paraId="0C95600A" w14:textId="77777777" w:rsidR="003B7896" w:rsidRPr="009733C9" w:rsidRDefault="003B7896">
      <w:pPr>
        <w:spacing w:after="0"/>
        <w:jc w:val="center"/>
        <w:rPr>
          <w:rFonts w:ascii="Georgia" w:eastAsia="Georgia" w:hAnsi="Georgia" w:cs="Georgia"/>
          <w:b/>
          <w:bCs/>
        </w:rPr>
      </w:pPr>
    </w:p>
    <w:p w14:paraId="599228E9" w14:textId="77777777" w:rsidR="009224E5" w:rsidRDefault="009224E5" w:rsidP="009224E5">
      <w:pPr>
        <w:spacing w:after="0"/>
        <w:rPr>
          <w:rFonts w:ascii="Georgia" w:eastAsia="Times New Roman" w:hAnsi="Georgia" w:cs="Georgia"/>
          <w:b/>
          <w:bCs/>
        </w:rPr>
      </w:pPr>
    </w:p>
    <w:p w14:paraId="57386535" w14:textId="77777777" w:rsidR="009224E5" w:rsidRDefault="009224E5" w:rsidP="009224E5">
      <w:pPr>
        <w:spacing w:after="0"/>
        <w:rPr>
          <w:rFonts w:ascii="Georgia" w:eastAsia="Times New Roman" w:hAnsi="Georgia" w:cs="Georgia"/>
          <w:b/>
          <w:bCs/>
        </w:rPr>
      </w:pPr>
    </w:p>
    <w:p w14:paraId="298F980B" w14:textId="77777777" w:rsidR="009224E5" w:rsidRDefault="009224E5" w:rsidP="009224E5">
      <w:pPr>
        <w:spacing w:after="0"/>
        <w:rPr>
          <w:rFonts w:ascii="Georgia" w:eastAsia="Times New Roman" w:hAnsi="Georgia" w:cs="Georgia"/>
          <w:b/>
          <w:bCs/>
        </w:rPr>
      </w:pPr>
      <w:r>
        <w:rPr>
          <w:rFonts w:ascii="Georgia" w:eastAsia="Times New Roman" w:hAnsi="Georgia" w:cs="Georgia"/>
          <w:b/>
          <w:bCs/>
        </w:rPr>
        <w:t>ΧΣ</w:t>
      </w:r>
    </w:p>
    <w:p w14:paraId="04C8A628" w14:textId="77777777" w:rsidR="009224E5" w:rsidRDefault="009224E5" w:rsidP="009224E5">
      <w:pPr>
        <w:spacing w:after="0"/>
        <w:rPr>
          <w:rFonts w:ascii="Georgia" w:eastAsia="Times New Roman" w:hAnsi="Georgia" w:cs="Georgia"/>
          <w:b/>
          <w:bCs/>
        </w:rPr>
      </w:pPr>
    </w:p>
    <w:p w14:paraId="209AFCF0" w14:textId="77777777" w:rsidR="009224E5" w:rsidRPr="009733C9" w:rsidRDefault="009224E5" w:rsidP="009224E5">
      <w:pPr>
        <w:spacing w:after="0"/>
        <w:rPr>
          <w:rFonts w:ascii="Georgia" w:hAnsi="Georgia"/>
        </w:rPr>
      </w:pPr>
    </w:p>
    <w:p w14:paraId="74E643B3" w14:textId="77777777" w:rsidR="009733C9" w:rsidRPr="009733C9" w:rsidRDefault="009733C9" w:rsidP="009733C9">
      <w:pPr>
        <w:tabs>
          <w:tab w:val="left" w:pos="6135"/>
        </w:tabs>
        <w:ind w:firstLine="720"/>
        <w:rPr>
          <w:rFonts w:ascii="Georgia" w:hAnsi="Georgia"/>
        </w:rPr>
      </w:pPr>
      <w:r w:rsidRPr="009733C9">
        <w:rPr>
          <w:rFonts w:ascii="Georgia" w:hAnsi="Georgia"/>
        </w:rPr>
        <w:tab/>
      </w:r>
    </w:p>
    <w:sectPr w:rsidR="009733C9" w:rsidRPr="009733C9" w:rsidSect="002C1BF7">
      <w:footerReference w:type="default" r:id="rId10"/>
      <w:pgSz w:w="11906" w:h="16838"/>
      <w:pgMar w:top="850" w:right="1080" w:bottom="1282" w:left="1080" w:header="547" w:footer="38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15D2" w14:textId="77777777" w:rsidR="00300838" w:rsidRDefault="00300838">
      <w:pPr>
        <w:spacing w:after="0"/>
      </w:pPr>
      <w:r>
        <w:separator/>
      </w:r>
    </w:p>
  </w:endnote>
  <w:endnote w:type="continuationSeparator" w:id="0">
    <w:p w14:paraId="54E45FB9" w14:textId="77777777" w:rsidR="00300838" w:rsidRDefault="003008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3115" w14:textId="77777777" w:rsidR="009733C9" w:rsidRDefault="009733C9" w:rsidP="009733C9">
    <w:pPr>
      <w:pBdr>
        <w:top w:val="double" w:sz="4" w:space="1" w:color="000000"/>
        <w:bottom w:val="double" w:sz="4" w:space="1" w:color="000000"/>
      </w:pBdr>
      <w:spacing w:after="0"/>
      <w:jc w:val="center"/>
      <w:rPr>
        <w:rFonts w:ascii="Georgia" w:hAnsi="Georgia" w:cs="Georgia"/>
        <w:color w:val="1F3864"/>
        <w:lang w:val="en-US"/>
      </w:rPr>
    </w:pPr>
    <w:r>
      <w:rPr>
        <w:rFonts w:ascii="Georgia" w:hAnsi="Georgia" w:cs="Georgia"/>
        <w:color w:val="1F3864"/>
        <w:lang w:val="en-ZA"/>
      </w:rPr>
      <w:t xml:space="preserve">Fortune Kunene House – 261 Oxford Rd, Illovo Sandton 2196, </w:t>
    </w:r>
    <w:r>
      <w:rPr>
        <w:rFonts w:ascii="Georgia" w:hAnsi="Georgia" w:cs="Georgia"/>
        <w:color w:val="1F3864"/>
        <w:lang w:val="en-US"/>
      </w:rPr>
      <w:t>Johannesburg, South Africa</w:t>
    </w:r>
  </w:p>
  <w:p w14:paraId="7B91B11E" w14:textId="77777777" w:rsidR="009733C9" w:rsidRDefault="009733C9" w:rsidP="009733C9">
    <w:pPr>
      <w:pBdr>
        <w:top w:val="double" w:sz="4" w:space="1" w:color="000000"/>
        <w:bottom w:val="double" w:sz="4" w:space="1" w:color="000000"/>
      </w:pBdr>
      <w:spacing w:after="0"/>
      <w:jc w:val="center"/>
      <w:rPr>
        <w:rFonts w:ascii="Georgia" w:hAnsi="Georgia" w:cs="Georgia"/>
        <w:color w:val="1F3864"/>
        <w:lang w:val="en-US"/>
      </w:rPr>
    </w:pPr>
    <w:r>
      <w:rPr>
        <w:rFonts w:ascii="Georgia" w:hAnsi="Georgia" w:cs="Georgia"/>
        <w:color w:val="1F3864"/>
        <w:lang w:val="en-US"/>
      </w:rPr>
      <w:t xml:space="preserve">Tel +27 11 214 2317 – </w:t>
    </w:r>
    <w:proofErr w:type="gramStart"/>
    <w:r>
      <w:rPr>
        <w:rFonts w:ascii="Georgia" w:hAnsi="Georgia" w:cs="Georgia"/>
        <w:color w:val="1F3864"/>
        <w:lang w:val="en-US"/>
      </w:rPr>
      <w:t>mail :</w:t>
    </w:r>
    <w:proofErr w:type="gramEnd"/>
    <w:r w:rsidR="009224E5" w:rsidRPr="009224E5">
      <w:rPr>
        <w:rFonts w:ascii="Georgia" w:hAnsi="Georgia" w:cs="Georgia"/>
        <w:color w:val="1F3864"/>
        <w:lang w:val="en-US"/>
      </w:rPr>
      <w:t xml:space="preserve"> </w:t>
    </w:r>
    <w:hyperlink r:id="rId1" w:history="1">
      <w:r>
        <w:rPr>
          <w:rStyle w:val="-"/>
          <w:rFonts w:ascii="Georgia" w:hAnsi="Georgia" w:cs="Georgia"/>
          <w:color w:val="1F3864"/>
          <w:lang w:val="en-US"/>
        </w:rPr>
        <w:t>ecocom-johannesburg@mfa.gr</w:t>
      </w:r>
    </w:hyperlink>
    <w:r>
      <w:rPr>
        <w:rFonts w:ascii="Georgia" w:hAnsi="Georgia" w:cs="Georgia"/>
        <w:color w:val="1F3864"/>
        <w:lang w:val="en-US"/>
      </w:rPr>
      <w:t xml:space="preserve"> – www.agora.mfa.gr</w:t>
    </w:r>
  </w:p>
  <w:p w14:paraId="1F44B879" w14:textId="77777777" w:rsidR="00790CB7" w:rsidRDefault="00A20887" w:rsidP="00844A49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rPr>
        <w:color w:val="1F3864"/>
        <w:lang w:val="en-US"/>
      </w:rPr>
    </w:pPr>
    <w:fldSimple w:instr=" FILENAME  \p  \* MERGEFORMAT ">
      <w:r w:rsidR="006B0FBD" w:rsidRPr="006B0FBD">
        <w:rPr>
          <w:rFonts w:ascii="Georgia" w:hAnsi="Georgia" w:cs="Georgia"/>
          <w:noProof/>
          <w:color w:val="1F3864"/>
          <w:sz w:val="10"/>
          <w:szCs w:val="10"/>
          <w:lang w:val="en-US"/>
        </w:rPr>
        <w:t>Έγγραφο5</w:t>
      </w:r>
    </w:fldSimple>
    <w:r w:rsidR="009733C9" w:rsidRPr="00307A00">
      <w:rPr>
        <w:rFonts w:ascii="Georgia" w:hAnsi="Georgia" w:cs="Georgia"/>
        <w:color w:val="1F3864"/>
        <w:sz w:val="10"/>
        <w:szCs w:val="10"/>
        <w:lang w:val="en-US"/>
      </w:rPr>
      <w:tab/>
    </w:r>
    <w:r w:rsidR="009733C9">
      <w:rPr>
        <w:rFonts w:ascii="Georgia" w:hAnsi="Georgia" w:cs="Georgia"/>
        <w:color w:val="1F3864"/>
        <w:sz w:val="20"/>
        <w:szCs w:val="20"/>
        <w:lang w:val="en-US"/>
      </w:rPr>
      <w:tab/>
    </w:r>
    <w:r w:rsidR="009733C9">
      <w:rPr>
        <w:rFonts w:ascii="Georgia" w:hAnsi="Georgia" w:cs="Georgia"/>
        <w:color w:val="1F3864"/>
        <w:sz w:val="20"/>
        <w:szCs w:val="20"/>
        <w:lang w:val="en-US"/>
      </w:rPr>
      <w:tab/>
    </w:r>
    <w:r w:rsidR="009733C9">
      <w:rPr>
        <w:rFonts w:ascii="Georgia" w:hAnsi="Georgia" w:cs="Georgia"/>
        <w:color w:val="1F3864"/>
        <w:sz w:val="20"/>
        <w:szCs w:val="20"/>
        <w:lang w:val="en-US"/>
      </w:rPr>
      <w:tab/>
    </w:r>
    <w:r w:rsidR="009733C9">
      <w:rPr>
        <w:rFonts w:ascii="Georgia" w:hAnsi="Georgia" w:cs="Georgia"/>
        <w:color w:val="1F3864"/>
        <w:sz w:val="20"/>
        <w:szCs w:val="20"/>
        <w:lang w:val="en-US"/>
      </w:rPr>
      <w:tab/>
    </w:r>
    <w:r w:rsidR="009733C9">
      <w:rPr>
        <w:rFonts w:ascii="Georgia" w:hAnsi="Georgia" w:cs="Georgia"/>
        <w:color w:val="1F3864"/>
        <w:sz w:val="20"/>
        <w:szCs w:val="20"/>
        <w:lang w:val="en-US"/>
      </w:rPr>
      <w:tab/>
    </w:r>
    <w:r w:rsidR="009733C9">
      <w:rPr>
        <w:rFonts w:ascii="Georgia" w:hAnsi="Georgia" w:cs="Georgia"/>
        <w:color w:val="1F3864"/>
        <w:sz w:val="20"/>
        <w:szCs w:val="20"/>
        <w:lang w:val="en-US"/>
      </w:rPr>
      <w:tab/>
    </w:r>
    <w:r w:rsidR="009733C9">
      <w:rPr>
        <w:rFonts w:ascii="Georgia" w:hAnsi="Georgia" w:cs="Georgia"/>
        <w:color w:val="1F3864"/>
        <w:sz w:val="20"/>
        <w:szCs w:val="20"/>
        <w:lang w:val="en-US"/>
      </w:rPr>
      <w:tab/>
    </w:r>
    <w:r w:rsidR="00844A49">
      <w:rPr>
        <w:rFonts w:ascii="Georgia" w:hAnsi="Georgia" w:cs="Georgia"/>
        <w:color w:val="1F3864"/>
        <w:sz w:val="20"/>
        <w:szCs w:val="20"/>
        <w:lang w:val="en-US"/>
      </w:rPr>
      <w:tab/>
    </w:r>
    <w:r w:rsidR="006B0FBD">
      <w:rPr>
        <w:rFonts w:ascii="Georgia" w:hAnsi="Georgia" w:cs="Georgia"/>
        <w:color w:val="1F3864"/>
        <w:sz w:val="20"/>
        <w:szCs w:val="20"/>
        <w:lang w:val="en-US"/>
      </w:rPr>
      <w:tab/>
    </w:r>
    <w:r w:rsidR="006B0FBD">
      <w:rPr>
        <w:rFonts w:ascii="Georgia" w:hAnsi="Georgia" w:cs="Georgia"/>
        <w:color w:val="1F3864"/>
        <w:sz w:val="20"/>
        <w:szCs w:val="20"/>
        <w:lang w:val="en-US"/>
      </w:rPr>
      <w:tab/>
    </w:r>
    <w:proofErr w:type="spellStart"/>
    <w:r w:rsidR="00790CB7">
      <w:rPr>
        <w:rFonts w:ascii="Georgia" w:hAnsi="Georgia" w:cs="Georgia"/>
        <w:color w:val="1F3864"/>
        <w:sz w:val="20"/>
        <w:szCs w:val="20"/>
      </w:rPr>
      <w:t>Σελ</w:t>
    </w:r>
    <w:proofErr w:type="spellEnd"/>
    <w:r w:rsidR="009733C9">
      <w:rPr>
        <w:rFonts w:ascii="Georgia" w:hAnsi="Georgia" w:cs="Georgia"/>
        <w:color w:val="1F3864"/>
        <w:sz w:val="20"/>
        <w:szCs w:val="20"/>
        <w:lang w:val="en-US"/>
      </w:rPr>
      <w:t>.</w:t>
    </w:r>
    <w:r w:rsidR="009224E5">
      <w:rPr>
        <w:rFonts w:ascii="Georgia" w:hAnsi="Georgia" w:cs="Georgia"/>
        <w:color w:val="1F3864"/>
        <w:sz w:val="20"/>
        <w:szCs w:val="20"/>
      </w:rPr>
      <w:t xml:space="preserve"> </w:t>
    </w:r>
    <w:r w:rsidR="009A2134">
      <w:rPr>
        <w:rFonts w:ascii="Georgia" w:hAnsi="Georgia" w:cs="Georgia"/>
        <w:b/>
        <w:bCs/>
        <w:color w:val="1F3864"/>
        <w:sz w:val="20"/>
        <w:szCs w:val="20"/>
      </w:rPr>
      <w:fldChar w:fldCharType="begin"/>
    </w:r>
    <w:r w:rsidR="00790CB7">
      <w:rPr>
        <w:rFonts w:ascii="Georgia" w:hAnsi="Georgia" w:cs="Georgia"/>
        <w:b/>
        <w:bCs/>
        <w:color w:val="1F3864"/>
        <w:sz w:val="20"/>
        <w:szCs w:val="20"/>
        <w:lang w:val="en-US"/>
      </w:rPr>
      <w:instrText xml:space="preserve"> PAGE </w:instrText>
    </w:r>
    <w:r w:rsidR="009A2134">
      <w:rPr>
        <w:rFonts w:ascii="Georgia" w:hAnsi="Georgia" w:cs="Georgia"/>
        <w:b/>
        <w:bCs/>
        <w:color w:val="1F3864"/>
        <w:sz w:val="20"/>
        <w:szCs w:val="20"/>
      </w:rPr>
      <w:fldChar w:fldCharType="separate"/>
    </w:r>
    <w:r w:rsidR="006B0FBD">
      <w:rPr>
        <w:rFonts w:ascii="Georgia" w:hAnsi="Georgia" w:cs="Georgia"/>
        <w:b/>
        <w:bCs/>
        <w:noProof/>
        <w:color w:val="1F3864"/>
        <w:sz w:val="20"/>
        <w:szCs w:val="20"/>
        <w:lang w:val="en-US"/>
      </w:rPr>
      <w:t>1</w:t>
    </w:r>
    <w:r w:rsidR="009A2134">
      <w:rPr>
        <w:rFonts w:ascii="Georgia" w:hAnsi="Georgia" w:cs="Georgia"/>
        <w:b/>
        <w:bCs/>
        <w:color w:val="1F3864"/>
        <w:sz w:val="20"/>
        <w:szCs w:val="20"/>
      </w:rPr>
      <w:fldChar w:fldCharType="end"/>
    </w:r>
    <w:r w:rsidR="009224E5">
      <w:rPr>
        <w:rFonts w:ascii="Georgia" w:hAnsi="Georgia" w:cs="Georgia"/>
        <w:b/>
        <w:bCs/>
        <w:color w:val="1F3864"/>
        <w:sz w:val="20"/>
        <w:szCs w:val="20"/>
      </w:rPr>
      <w:t xml:space="preserve"> </w:t>
    </w:r>
    <w:r w:rsidR="00790CB7">
      <w:rPr>
        <w:rFonts w:ascii="Georgia" w:hAnsi="Georgia" w:cs="Georgia"/>
        <w:color w:val="1F3864"/>
        <w:sz w:val="20"/>
        <w:szCs w:val="20"/>
      </w:rPr>
      <w:t>από</w:t>
    </w:r>
    <w:r w:rsidR="009224E5">
      <w:rPr>
        <w:rFonts w:ascii="Georgia" w:hAnsi="Georgia" w:cs="Georgia"/>
        <w:color w:val="1F3864"/>
        <w:sz w:val="20"/>
        <w:szCs w:val="20"/>
      </w:rPr>
      <w:t xml:space="preserve"> </w:t>
    </w:r>
    <w:r w:rsidR="009A2134">
      <w:rPr>
        <w:rFonts w:ascii="Georgia" w:hAnsi="Georgia" w:cs="Georgia"/>
        <w:b/>
        <w:bCs/>
        <w:color w:val="1F3864"/>
        <w:sz w:val="20"/>
        <w:szCs w:val="20"/>
      </w:rPr>
      <w:fldChar w:fldCharType="begin"/>
    </w:r>
    <w:r w:rsidR="00790CB7">
      <w:rPr>
        <w:rFonts w:ascii="Georgia" w:hAnsi="Georgia" w:cs="Georgia"/>
        <w:b/>
        <w:bCs/>
        <w:color w:val="1F3864"/>
        <w:sz w:val="20"/>
        <w:szCs w:val="20"/>
        <w:lang w:val="en-US"/>
      </w:rPr>
      <w:instrText xml:space="preserve"> NUMPAGES \* ARABIC </w:instrText>
    </w:r>
    <w:r w:rsidR="009A2134">
      <w:rPr>
        <w:rFonts w:ascii="Georgia" w:hAnsi="Georgia" w:cs="Georgia"/>
        <w:b/>
        <w:bCs/>
        <w:color w:val="1F3864"/>
        <w:sz w:val="20"/>
        <w:szCs w:val="20"/>
      </w:rPr>
      <w:fldChar w:fldCharType="separate"/>
    </w:r>
    <w:r w:rsidR="006B0FBD">
      <w:rPr>
        <w:rFonts w:ascii="Georgia" w:hAnsi="Georgia" w:cs="Georgia"/>
        <w:b/>
        <w:bCs/>
        <w:noProof/>
        <w:color w:val="1F3864"/>
        <w:sz w:val="20"/>
        <w:szCs w:val="20"/>
        <w:lang w:val="en-US"/>
      </w:rPr>
      <w:t>4</w:t>
    </w:r>
    <w:r w:rsidR="009A2134">
      <w:rPr>
        <w:rFonts w:ascii="Georgia" w:hAnsi="Georgia" w:cs="Georgia"/>
        <w:b/>
        <w:bCs/>
        <w:color w:val="1F386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37F6" w14:textId="77777777" w:rsidR="00300838" w:rsidRDefault="00300838">
      <w:pPr>
        <w:spacing w:after="0"/>
      </w:pPr>
      <w:r>
        <w:separator/>
      </w:r>
    </w:p>
  </w:footnote>
  <w:footnote w:type="continuationSeparator" w:id="0">
    <w:p w14:paraId="2239EE4F" w14:textId="77777777" w:rsidR="00300838" w:rsidRDefault="003008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72D70"/>
    <w:multiLevelType w:val="hybridMultilevel"/>
    <w:tmpl w:val="FA54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3CB2"/>
    <w:multiLevelType w:val="hybridMultilevel"/>
    <w:tmpl w:val="3E64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645CA"/>
    <w:multiLevelType w:val="hybridMultilevel"/>
    <w:tmpl w:val="F364E342"/>
    <w:lvl w:ilvl="0" w:tplc="DBD06BBE">
      <w:numFmt w:val="bullet"/>
      <w:lvlText w:val="-"/>
      <w:lvlJc w:val="left"/>
      <w:pPr>
        <w:ind w:left="720" w:hanging="360"/>
      </w:pPr>
      <w:rPr>
        <w:rFonts w:ascii="Georgia" w:eastAsia="Calibr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55184"/>
    <w:multiLevelType w:val="hybridMultilevel"/>
    <w:tmpl w:val="FDD6C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086869">
    <w:abstractNumId w:val="0"/>
  </w:num>
  <w:num w:numId="2" w16cid:durableId="973944633">
    <w:abstractNumId w:val="3"/>
  </w:num>
  <w:num w:numId="3" w16cid:durableId="1570847065">
    <w:abstractNumId w:val="4"/>
  </w:num>
  <w:num w:numId="4" w16cid:durableId="955451671">
    <w:abstractNumId w:val="2"/>
  </w:num>
  <w:num w:numId="5" w16cid:durableId="1884751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98"/>
    <w:rsid w:val="001504CE"/>
    <w:rsid w:val="00162BEF"/>
    <w:rsid w:val="001671CD"/>
    <w:rsid w:val="00194445"/>
    <w:rsid w:val="002106D2"/>
    <w:rsid w:val="00262398"/>
    <w:rsid w:val="002C1BF7"/>
    <w:rsid w:val="002F6FEC"/>
    <w:rsid w:val="00300838"/>
    <w:rsid w:val="00307A00"/>
    <w:rsid w:val="00322EF3"/>
    <w:rsid w:val="0036619B"/>
    <w:rsid w:val="003A0791"/>
    <w:rsid w:val="003B7896"/>
    <w:rsid w:val="0040736C"/>
    <w:rsid w:val="0041667D"/>
    <w:rsid w:val="00421FE6"/>
    <w:rsid w:val="00512FCC"/>
    <w:rsid w:val="005D2F4E"/>
    <w:rsid w:val="006B0FBD"/>
    <w:rsid w:val="006F0061"/>
    <w:rsid w:val="00750A95"/>
    <w:rsid w:val="00790CB7"/>
    <w:rsid w:val="007F5774"/>
    <w:rsid w:val="00844A49"/>
    <w:rsid w:val="008D2E47"/>
    <w:rsid w:val="009044DA"/>
    <w:rsid w:val="009224E5"/>
    <w:rsid w:val="00933F6D"/>
    <w:rsid w:val="009733C9"/>
    <w:rsid w:val="009A2134"/>
    <w:rsid w:val="009A797F"/>
    <w:rsid w:val="00A20887"/>
    <w:rsid w:val="00B46C2A"/>
    <w:rsid w:val="00B65642"/>
    <w:rsid w:val="00B93C52"/>
    <w:rsid w:val="00D16F87"/>
    <w:rsid w:val="00DC6659"/>
    <w:rsid w:val="00DD5F2C"/>
    <w:rsid w:val="00ED7E96"/>
    <w:rsid w:val="00F24414"/>
    <w:rsid w:val="00F43D39"/>
    <w:rsid w:val="00FD3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8D4B74"/>
  <w15:docId w15:val="{FEBAEB84-9933-470C-B594-60FF0C12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67D"/>
    <w:pPr>
      <w:suppressAutoHyphens/>
      <w:spacing w:after="280"/>
    </w:pPr>
    <w:rPr>
      <w:rFonts w:ascii="Calibri" w:eastAsia="Calibri" w:hAnsi="Calibri"/>
      <w:sz w:val="22"/>
      <w:szCs w:val="22"/>
      <w:lang w:val="el-GR"/>
    </w:rPr>
  </w:style>
  <w:style w:type="paragraph" w:styleId="1">
    <w:name w:val="heading 1"/>
    <w:basedOn w:val="a"/>
    <w:next w:val="FrameContents"/>
    <w:qFormat/>
    <w:rsid w:val="0041667D"/>
    <w:pPr>
      <w:numPr>
        <w:numId w:val="1"/>
      </w:numPr>
      <w:spacing w:before="280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667D"/>
  </w:style>
  <w:style w:type="character" w:customStyle="1" w:styleId="WW8Num1z1">
    <w:name w:val="WW8Num1z1"/>
    <w:rsid w:val="0041667D"/>
  </w:style>
  <w:style w:type="character" w:customStyle="1" w:styleId="WW8Num1z2">
    <w:name w:val="WW8Num1z2"/>
    <w:rsid w:val="0041667D"/>
  </w:style>
  <w:style w:type="character" w:customStyle="1" w:styleId="WW8Num1z3">
    <w:name w:val="WW8Num1z3"/>
    <w:rsid w:val="0041667D"/>
  </w:style>
  <w:style w:type="character" w:customStyle="1" w:styleId="WW8Num1z4">
    <w:name w:val="WW8Num1z4"/>
    <w:rsid w:val="0041667D"/>
  </w:style>
  <w:style w:type="character" w:customStyle="1" w:styleId="WW8Num1z5">
    <w:name w:val="WW8Num1z5"/>
    <w:rsid w:val="0041667D"/>
  </w:style>
  <w:style w:type="character" w:customStyle="1" w:styleId="WW8Num1z6">
    <w:name w:val="WW8Num1z6"/>
    <w:rsid w:val="0041667D"/>
  </w:style>
  <w:style w:type="character" w:customStyle="1" w:styleId="WW8Num1z7">
    <w:name w:val="WW8Num1z7"/>
    <w:rsid w:val="0041667D"/>
  </w:style>
  <w:style w:type="character" w:customStyle="1" w:styleId="WW8Num1z8">
    <w:name w:val="WW8Num1z8"/>
    <w:rsid w:val="0041667D"/>
  </w:style>
  <w:style w:type="character" w:customStyle="1" w:styleId="WW8Num2z0">
    <w:name w:val="WW8Num2z0"/>
    <w:rsid w:val="0041667D"/>
  </w:style>
  <w:style w:type="character" w:customStyle="1" w:styleId="WW8Num2z1">
    <w:name w:val="WW8Num2z1"/>
    <w:rsid w:val="0041667D"/>
  </w:style>
  <w:style w:type="character" w:customStyle="1" w:styleId="WW8Num2z2">
    <w:name w:val="WW8Num2z2"/>
    <w:rsid w:val="0041667D"/>
  </w:style>
  <w:style w:type="character" w:customStyle="1" w:styleId="WW8Num2z3">
    <w:name w:val="WW8Num2z3"/>
    <w:rsid w:val="0041667D"/>
  </w:style>
  <w:style w:type="character" w:customStyle="1" w:styleId="WW8Num2z4">
    <w:name w:val="WW8Num2z4"/>
    <w:rsid w:val="0041667D"/>
  </w:style>
  <w:style w:type="character" w:customStyle="1" w:styleId="WW8Num2z5">
    <w:name w:val="WW8Num2z5"/>
    <w:rsid w:val="0041667D"/>
  </w:style>
  <w:style w:type="character" w:customStyle="1" w:styleId="WW8Num2z6">
    <w:name w:val="WW8Num2z6"/>
    <w:rsid w:val="0041667D"/>
  </w:style>
  <w:style w:type="character" w:customStyle="1" w:styleId="WW8Num2z7">
    <w:name w:val="WW8Num2z7"/>
    <w:rsid w:val="0041667D"/>
  </w:style>
  <w:style w:type="character" w:customStyle="1" w:styleId="WW8Num2z8">
    <w:name w:val="WW8Num2z8"/>
    <w:rsid w:val="0041667D"/>
  </w:style>
  <w:style w:type="character" w:customStyle="1" w:styleId="ky-bold2">
    <w:name w:val="ky-bold2"/>
    <w:basedOn w:val="a0"/>
    <w:rsid w:val="0041667D"/>
  </w:style>
  <w:style w:type="character" w:customStyle="1" w:styleId="BalloonTextChar">
    <w:name w:val="Balloon Text Char"/>
    <w:rsid w:val="0041667D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rsid w:val="0041667D"/>
    <w:rPr>
      <w:rFonts w:ascii="Calibri" w:eastAsia="Calibri" w:hAnsi="Calibri" w:cs="Times New Roman"/>
    </w:rPr>
  </w:style>
  <w:style w:type="character" w:customStyle="1" w:styleId="FooterChar">
    <w:name w:val="Footer Char"/>
    <w:rsid w:val="0041667D"/>
    <w:rPr>
      <w:rFonts w:ascii="Calibri" w:eastAsia="Calibri" w:hAnsi="Calibri" w:cs="Times New Roman"/>
    </w:rPr>
  </w:style>
  <w:style w:type="character" w:styleId="-">
    <w:name w:val="Hyperlink"/>
    <w:rsid w:val="0041667D"/>
    <w:rPr>
      <w:color w:val="0000FF"/>
      <w:u w:val="single"/>
    </w:rPr>
  </w:style>
  <w:style w:type="character" w:customStyle="1" w:styleId="Heading1Char">
    <w:name w:val="Heading 1 Char"/>
    <w:rsid w:val="0041667D"/>
    <w:rPr>
      <w:rFonts w:ascii="Times New Roman" w:eastAsia="Times New Roman" w:hAnsi="Times New Roman" w:cs="Times New Roman"/>
      <w:b/>
      <w:bCs/>
      <w:kern w:val="2"/>
      <w:sz w:val="48"/>
      <w:szCs w:val="48"/>
      <w:lang w:eastAsia="el-GR"/>
    </w:rPr>
  </w:style>
  <w:style w:type="paragraph" w:customStyle="1" w:styleId="Heading">
    <w:name w:val="Heading"/>
    <w:basedOn w:val="a"/>
    <w:next w:val="a3"/>
    <w:rsid w:val="004166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next w:val="a3"/>
    <w:rsid w:val="0041667D"/>
    <w:pPr>
      <w:spacing w:after="140" w:line="276" w:lineRule="auto"/>
    </w:pPr>
  </w:style>
  <w:style w:type="paragraph" w:styleId="a3">
    <w:name w:val="List"/>
    <w:next w:val="a5"/>
    <w:rsid w:val="0041667D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5">
    <w:name w:val="caption"/>
    <w:basedOn w:val="a"/>
    <w:next w:val="Index"/>
    <w:qFormat/>
    <w:rsid w:val="004166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next w:val="a6"/>
    <w:rsid w:val="0041667D"/>
    <w:pPr>
      <w:suppressLineNumbers/>
    </w:pPr>
    <w:rPr>
      <w:rFonts w:cs="Arial"/>
    </w:rPr>
  </w:style>
  <w:style w:type="paragraph" w:styleId="a6">
    <w:name w:val="List Paragraph"/>
    <w:basedOn w:val="a"/>
    <w:next w:val="Caption1"/>
    <w:qFormat/>
    <w:rsid w:val="0041667D"/>
    <w:pPr>
      <w:ind w:left="720"/>
      <w:contextualSpacing/>
    </w:pPr>
  </w:style>
  <w:style w:type="paragraph" w:customStyle="1" w:styleId="Caption1">
    <w:name w:val="Caption1"/>
    <w:basedOn w:val="a"/>
    <w:next w:val="a7"/>
    <w:rsid w:val="004166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No Spacing"/>
    <w:next w:val="a8"/>
    <w:qFormat/>
    <w:rsid w:val="0041667D"/>
    <w:pPr>
      <w:suppressAutoHyphens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next w:val="HeaderandFooter"/>
    <w:rsid w:val="0041667D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next w:val="a9"/>
    <w:rsid w:val="0041667D"/>
  </w:style>
  <w:style w:type="paragraph" w:styleId="a9">
    <w:name w:val="header"/>
    <w:basedOn w:val="a"/>
    <w:next w:val="aa"/>
    <w:rsid w:val="0041667D"/>
    <w:pPr>
      <w:tabs>
        <w:tab w:val="center" w:pos="4153"/>
        <w:tab w:val="right" w:pos="8306"/>
      </w:tabs>
    </w:pPr>
  </w:style>
  <w:style w:type="paragraph" w:styleId="aa">
    <w:name w:val="footer"/>
    <w:basedOn w:val="a"/>
    <w:next w:val="FrameContents"/>
    <w:rsid w:val="0041667D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a"/>
    <w:next w:val="TableContents"/>
    <w:rsid w:val="0041667D"/>
  </w:style>
  <w:style w:type="paragraph" w:customStyle="1" w:styleId="TableContents">
    <w:name w:val="Table Contents"/>
    <w:basedOn w:val="a"/>
    <w:next w:val="TableHeading"/>
    <w:rsid w:val="0041667D"/>
    <w:pPr>
      <w:suppressLineNumbers/>
    </w:pPr>
  </w:style>
  <w:style w:type="paragraph" w:customStyle="1" w:styleId="TableHeading">
    <w:name w:val="Table Heading"/>
    <w:rsid w:val="0041667D"/>
    <w:pPr>
      <w:widowControl w:val="0"/>
      <w:suppressLineNumbers/>
      <w:suppressAutoHyphens/>
      <w:jc w:val="center"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9733C9"/>
    <w:rPr>
      <w:color w:val="605E5C"/>
      <w:shd w:val="clear" w:color="auto" w:fill="E1DFDD"/>
    </w:rPr>
  </w:style>
  <w:style w:type="paragraph" w:styleId="ab">
    <w:name w:val="footnote text"/>
    <w:basedOn w:val="a"/>
    <w:link w:val="Char"/>
    <w:uiPriority w:val="99"/>
    <w:semiHidden/>
    <w:unhideWhenUsed/>
    <w:rsid w:val="005D2F4E"/>
    <w:rPr>
      <w:sz w:val="20"/>
      <w:szCs w:val="20"/>
    </w:rPr>
  </w:style>
  <w:style w:type="character" w:customStyle="1" w:styleId="Char">
    <w:name w:val="Κείμενο υποσημείωσης Char"/>
    <w:basedOn w:val="a0"/>
    <w:link w:val="ab"/>
    <w:uiPriority w:val="99"/>
    <w:semiHidden/>
    <w:rsid w:val="005D2F4E"/>
    <w:rPr>
      <w:rFonts w:ascii="Calibri" w:eastAsia="Calibri" w:hAnsi="Calibri"/>
      <w:lang w:val="el-GR"/>
    </w:rPr>
  </w:style>
  <w:style w:type="character" w:styleId="ac">
    <w:name w:val="footnote reference"/>
    <w:basedOn w:val="a0"/>
    <w:uiPriority w:val="99"/>
    <w:semiHidden/>
    <w:unhideWhenUsed/>
    <w:rsid w:val="005D2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com-johannesburg@mfa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3;&#925;&#913;&#931;&#932;&#913;&#931;&#921;&#927;&#931;\Desktop\Joburg%2003-11\Grafeio%20OEY%20Johannesburg\&#916;&#953;&#959;&#953;&#954;&#951;&#964;&#953;&#954;&#940;\protypa\&#949;&#957;&#951;&#956;&#949;&#961;&#969;&#964;&#953;&#954;&#959;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393A2-22E0-4A1B-ABCC-342ED06E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ενημερωτικο1</Template>
  <TotalTime>2</TotalTime>
  <Pages>4</Pages>
  <Words>1422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Links>
    <vt:vector size="6" baseType="variant">
      <vt:variant>
        <vt:i4>4194358</vt:i4>
      </vt:variant>
      <vt:variant>
        <vt:i4>0</vt:i4>
      </vt:variant>
      <vt:variant>
        <vt:i4>0</vt:i4>
      </vt:variant>
      <vt:variant>
        <vt:i4>5</vt:i4>
      </vt:variant>
      <vt:variant>
        <vt:lpwstr>mailto:ecocom-johannesburg@mfa.gr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Vardis Nikolidakis</cp:lastModifiedBy>
  <cp:revision>2</cp:revision>
  <cp:lastPrinted>2022-10-19T08:12:00Z</cp:lastPrinted>
  <dcterms:created xsi:type="dcterms:W3CDTF">2023-05-08T08:06:00Z</dcterms:created>
  <dcterms:modified xsi:type="dcterms:W3CDTF">2023-05-08T08:06:00Z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